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37" w:rsidRPr="00660AD0" w:rsidRDefault="00853237" w:rsidP="00853237">
      <w:pPr>
        <w:spacing w:line="240" w:lineRule="auto"/>
        <w:rPr>
          <w:b/>
          <w:sz w:val="24"/>
          <w:szCs w:val="24"/>
        </w:rPr>
      </w:pPr>
      <w:r w:rsidRPr="00660AD0">
        <w:rPr>
          <w:b/>
          <w:sz w:val="24"/>
          <w:szCs w:val="24"/>
        </w:rPr>
        <w:t>03.03.2021 r.</w:t>
      </w:r>
    </w:p>
    <w:p w:rsidR="00853237" w:rsidRPr="00660AD0" w:rsidRDefault="00853237" w:rsidP="00853237">
      <w:pPr>
        <w:spacing w:line="240" w:lineRule="auto"/>
        <w:jc w:val="both"/>
        <w:rPr>
          <w:b/>
          <w:sz w:val="24"/>
          <w:szCs w:val="24"/>
        </w:rPr>
      </w:pPr>
      <w:r w:rsidRPr="00660AD0">
        <w:rPr>
          <w:sz w:val="24"/>
          <w:szCs w:val="24"/>
        </w:rPr>
        <w:t xml:space="preserve">klasa </w:t>
      </w:r>
      <w:r w:rsidR="00AC5DB2">
        <w:rPr>
          <w:b/>
          <w:sz w:val="24"/>
          <w:szCs w:val="24"/>
        </w:rPr>
        <w:t>– I</w:t>
      </w:r>
      <w:r w:rsidRPr="00660AD0">
        <w:rPr>
          <w:b/>
          <w:sz w:val="24"/>
          <w:szCs w:val="24"/>
        </w:rPr>
        <w:t xml:space="preserve"> </w:t>
      </w:r>
      <w:proofErr w:type="spellStart"/>
      <w:r w:rsidRPr="00660AD0">
        <w:rPr>
          <w:b/>
          <w:sz w:val="24"/>
          <w:szCs w:val="24"/>
        </w:rPr>
        <w:t>tlp</w:t>
      </w:r>
      <w:proofErr w:type="spellEnd"/>
      <w:r w:rsidRPr="00660AD0">
        <w:rPr>
          <w:b/>
          <w:sz w:val="24"/>
          <w:szCs w:val="24"/>
        </w:rPr>
        <w:t>,</w:t>
      </w:r>
      <w:r w:rsidRPr="00660AD0">
        <w:rPr>
          <w:sz w:val="24"/>
          <w:szCs w:val="24"/>
        </w:rPr>
        <w:t xml:space="preserve"> nauczyciel</w:t>
      </w:r>
      <w:r w:rsidRPr="00660AD0">
        <w:rPr>
          <w:b/>
          <w:sz w:val="24"/>
          <w:szCs w:val="24"/>
        </w:rPr>
        <w:t xml:space="preserve"> – Arkadiusz Załęski,  </w:t>
      </w:r>
      <w:r w:rsidRPr="00660AD0">
        <w:rPr>
          <w:sz w:val="24"/>
          <w:szCs w:val="24"/>
        </w:rPr>
        <w:t>przedmiot</w:t>
      </w:r>
      <w:r w:rsidRPr="00660AD0">
        <w:rPr>
          <w:b/>
          <w:sz w:val="24"/>
          <w:szCs w:val="24"/>
        </w:rPr>
        <w:t xml:space="preserve"> – magazyny </w:t>
      </w:r>
      <w:proofErr w:type="spellStart"/>
      <w:r w:rsidRPr="00660AD0">
        <w:rPr>
          <w:b/>
          <w:sz w:val="24"/>
          <w:szCs w:val="24"/>
        </w:rPr>
        <w:t>przyprodukcyjne</w:t>
      </w:r>
      <w:proofErr w:type="spellEnd"/>
      <w:r w:rsidRPr="00660A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 </w:t>
      </w:r>
      <w:r w:rsidRPr="00660AD0">
        <w:rPr>
          <w:sz w:val="24"/>
          <w:szCs w:val="24"/>
        </w:rPr>
        <w:t>temat</w:t>
      </w:r>
      <w:r w:rsidR="00330E7D">
        <w:rPr>
          <w:sz w:val="24"/>
          <w:szCs w:val="24"/>
        </w:rPr>
        <w:t>y</w:t>
      </w:r>
      <w:r w:rsidRPr="00660AD0">
        <w:rPr>
          <w:sz w:val="24"/>
          <w:szCs w:val="24"/>
        </w:rPr>
        <w:t xml:space="preserve"> </w:t>
      </w:r>
      <w:r w:rsidRPr="00660AD0">
        <w:rPr>
          <w:b/>
          <w:sz w:val="24"/>
          <w:szCs w:val="24"/>
        </w:rPr>
        <w:t xml:space="preserve">– </w:t>
      </w:r>
      <w:r w:rsidR="00D565F4" w:rsidRPr="00330E7D">
        <w:rPr>
          <w:b/>
          <w:i/>
          <w:sz w:val="24"/>
          <w:szCs w:val="24"/>
        </w:rPr>
        <w:t>1)</w:t>
      </w:r>
      <w:r w:rsidR="00D565F4">
        <w:rPr>
          <w:b/>
          <w:sz w:val="24"/>
          <w:szCs w:val="24"/>
        </w:rPr>
        <w:t xml:space="preserve"> </w:t>
      </w:r>
      <w:r w:rsidRPr="00660AD0">
        <w:rPr>
          <w:b/>
          <w:i/>
          <w:sz w:val="24"/>
          <w:szCs w:val="24"/>
        </w:rPr>
        <w:t>Infrastruktura magazynowa i manipulacyjna</w:t>
      </w:r>
      <w:r w:rsidR="00A81C7B">
        <w:rPr>
          <w:b/>
          <w:i/>
          <w:sz w:val="24"/>
          <w:szCs w:val="24"/>
        </w:rPr>
        <w:t>.</w:t>
      </w:r>
      <w:r w:rsidR="00A81C7B">
        <w:rPr>
          <w:b/>
          <w:sz w:val="24"/>
          <w:szCs w:val="24"/>
        </w:rPr>
        <w:t xml:space="preserve"> </w:t>
      </w:r>
      <w:r w:rsidR="00D565F4" w:rsidRPr="00330E7D">
        <w:rPr>
          <w:b/>
          <w:i/>
          <w:sz w:val="24"/>
          <w:szCs w:val="24"/>
        </w:rPr>
        <w:t>2)</w:t>
      </w:r>
      <w:r w:rsidR="00D565F4">
        <w:rPr>
          <w:b/>
          <w:sz w:val="24"/>
          <w:szCs w:val="24"/>
        </w:rPr>
        <w:t xml:space="preserve"> </w:t>
      </w:r>
      <w:r w:rsidR="00A81C7B" w:rsidRPr="00A81C7B">
        <w:rPr>
          <w:b/>
          <w:i/>
          <w:sz w:val="24"/>
          <w:szCs w:val="24"/>
        </w:rPr>
        <w:t>Magazyn w procesie produkcyjnym.</w:t>
      </w:r>
    </w:p>
    <w:p w:rsidR="00853237" w:rsidRPr="008A4927" w:rsidRDefault="00853237" w:rsidP="00853237">
      <w:pPr>
        <w:rPr>
          <w:b/>
          <w:i/>
          <w:sz w:val="24"/>
          <w:szCs w:val="24"/>
        </w:rPr>
      </w:pPr>
      <w:r w:rsidRPr="008A4927">
        <w:rPr>
          <w:b/>
          <w:i/>
          <w:sz w:val="24"/>
          <w:szCs w:val="24"/>
        </w:rPr>
        <w:t xml:space="preserve">Drodzy uczniowie! </w:t>
      </w:r>
    </w:p>
    <w:p w:rsidR="00853237" w:rsidRPr="00330E7D" w:rsidRDefault="00853237" w:rsidP="00330E7D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>Proszę</w:t>
      </w:r>
      <w:r w:rsidR="00330E7D">
        <w:rPr>
          <w:b/>
          <w:i/>
          <w:sz w:val="24"/>
          <w:szCs w:val="24"/>
        </w:rPr>
        <w:t xml:space="preserve"> zapoznać się z zamieszczoną</w:t>
      </w:r>
      <w:r>
        <w:rPr>
          <w:b/>
          <w:i/>
          <w:sz w:val="24"/>
          <w:szCs w:val="24"/>
        </w:rPr>
        <w:t xml:space="preserve"> poniżej notatką. Proszę zapisać ją w zeszycie (ewentualnie wydrukować i wkleić do zeszytu). Pytania, wątpliwości proszę kierować               na mój adres e-mail</w:t>
      </w:r>
      <w:r w:rsidRPr="004E0D13">
        <w:rPr>
          <w:b/>
          <w:i/>
          <w:sz w:val="24"/>
          <w:szCs w:val="24"/>
        </w:rPr>
        <w:t xml:space="preserve"> </w:t>
      </w:r>
      <w:hyperlink r:id="rId5" w:history="1">
        <w:r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>.</w:t>
      </w:r>
      <w:r w:rsidRPr="004E0D13">
        <w:rPr>
          <w:b/>
          <w:i/>
          <w:sz w:val="24"/>
          <w:szCs w:val="24"/>
        </w:rPr>
        <w:t xml:space="preserve"> </w:t>
      </w:r>
    </w:p>
    <w:p w:rsidR="00853237" w:rsidRPr="00660AD0" w:rsidRDefault="00853237" w:rsidP="00853237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853237" w:rsidRPr="00D565F4" w:rsidRDefault="00D565F4" w:rsidP="00D565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65F4">
        <w:rPr>
          <w:rFonts w:cstheme="minorHAnsi"/>
          <w:b/>
          <w:color w:val="000000"/>
          <w:sz w:val="24"/>
          <w:szCs w:val="24"/>
        </w:rPr>
        <w:t>1)</w:t>
      </w:r>
      <w:r>
        <w:rPr>
          <w:rFonts w:cstheme="minorHAnsi"/>
          <w:color w:val="000000"/>
          <w:sz w:val="24"/>
          <w:szCs w:val="24"/>
        </w:rPr>
        <w:t xml:space="preserve">     </w:t>
      </w:r>
      <w:r w:rsidR="00853237" w:rsidRPr="00D565F4">
        <w:rPr>
          <w:rFonts w:cstheme="minorHAnsi"/>
          <w:color w:val="000000"/>
          <w:sz w:val="24"/>
          <w:szCs w:val="24"/>
        </w:rPr>
        <w:t>Magazynowanie i manipulacja zapasami należą do podstawowych funkcji logistycznych przedsiębiorstwa. Do infrastruktury magazynowej i manipulacyjnej zalicza się:</w:t>
      </w:r>
    </w:p>
    <w:p w:rsidR="00853237" w:rsidRPr="00494FD1" w:rsidRDefault="00853237" w:rsidP="008532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budowle magazynowe,</w:t>
      </w:r>
    </w:p>
    <w:p w:rsidR="00853237" w:rsidRPr="00494FD1" w:rsidRDefault="00853237" w:rsidP="008532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techniczne środki manipulacji i transportu wewnętrznego,</w:t>
      </w:r>
    </w:p>
    <w:p w:rsidR="00853237" w:rsidRPr="00494FD1" w:rsidRDefault="00853237" w:rsidP="008532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urządzenia magazynowe, zwłaszcza urządzenia do składowania,</w:t>
      </w:r>
    </w:p>
    <w:p w:rsidR="00853237" w:rsidRPr="00494FD1" w:rsidRDefault="00853237" w:rsidP="008532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techniczne środki wymiany informacji.</w:t>
      </w:r>
    </w:p>
    <w:p w:rsidR="00853237" w:rsidRDefault="00853237" w:rsidP="00853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4FD1">
        <w:rPr>
          <w:rFonts w:cstheme="minorHAnsi"/>
          <w:color w:val="000000"/>
          <w:sz w:val="24"/>
          <w:szCs w:val="24"/>
        </w:rPr>
        <w:t>Budowle magazynowe dzieli się na: otwarte, półotwarte, zamknięte.</w:t>
      </w:r>
    </w:p>
    <w:p w:rsidR="00853237" w:rsidRDefault="00853237" w:rsidP="00A81C7B">
      <w:pPr>
        <w:jc w:val="center"/>
      </w:pPr>
      <w:r w:rsidRPr="00AD0103">
        <w:rPr>
          <w:noProof/>
          <w:lang w:eastAsia="pl-PL"/>
        </w:rPr>
        <w:drawing>
          <wp:inline distT="0" distB="0" distL="0" distR="0">
            <wp:extent cx="4495800" cy="24680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159" cy="246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7B" w:rsidRDefault="00853237" w:rsidP="00853237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sz w:val="24"/>
          <w:szCs w:val="24"/>
        </w:rPr>
      </w:pPr>
      <w:r w:rsidRPr="00AD0103">
        <w:rPr>
          <w:rFonts w:ascii="ScalaPro" w:hAnsi="ScalaPro" w:cs="ScalaPro"/>
          <w:sz w:val="24"/>
          <w:szCs w:val="24"/>
        </w:rPr>
        <w:t>Budynki i urządzenia magazynowe oraz środki techniki informatycznej powinny umożliwiać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AD0103">
        <w:rPr>
          <w:rFonts w:ascii="ScalaPro" w:hAnsi="ScalaPro" w:cs="ScalaPro"/>
          <w:sz w:val="24"/>
          <w:szCs w:val="24"/>
        </w:rPr>
        <w:t>integrację procesów przepływu i magazynowania z procesami produkcji, która stanowi</w:t>
      </w:r>
      <w:r>
        <w:rPr>
          <w:rFonts w:ascii="ScalaPro" w:hAnsi="ScalaPro" w:cs="ScalaPro"/>
          <w:sz w:val="24"/>
          <w:szCs w:val="24"/>
        </w:rPr>
        <w:t xml:space="preserve"> </w:t>
      </w:r>
      <w:r w:rsidRPr="00AD0103">
        <w:rPr>
          <w:rFonts w:ascii="ScalaPro" w:hAnsi="ScalaPro" w:cs="ScalaPro"/>
          <w:sz w:val="24"/>
          <w:szCs w:val="24"/>
        </w:rPr>
        <w:t>podstawę techniczną spójnych systemów logistycznych wewnątrz przedsiębiorstwa</w:t>
      </w:r>
      <w:r>
        <w:rPr>
          <w:rFonts w:ascii="ScalaPro" w:hAnsi="ScalaPro" w:cs="ScalaPro"/>
          <w:sz w:val="24"/>
          <w:szCs w:val="24"/>
        </w:rPr>
        <w:t xml:space="preserve">                       </w:t>
      </w:r>
      <w:r w:rsidRPr="00AD0103">
        <w:rPr>
          <w:rFonts w:ascii="ScalaPro" w:hAnsi="ScalaPro" w:cs="ScalaPro"/>
          <w:sz w:val="24"/>
          <w:szCs w:val="24"/>
        </w:rPr>
        <w:t>oraz złożonych systemów zewnętrznych.</w:t>
      </w:r>
    </w:p>
    <w:p w:rsidR="00A81C7B" w:rsidRDefault="00A81C7B" w:rsidP="00853237">
      <w:pPr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sz w:val="24"/>
          <w:szCs w:val="24"/>
        </w:rPr>
      </w:pPr>
    </w:p>
    <w:p w:rsidR="00A81C7B" w:rsidRPr="009A4A89" w:rsidRDefault="00D565F4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565F4">
        <w:rPr>
          <w:rFonts w:eastAsia="ScalaSansPro-Bold" w:cstheme="minorHAnsi"/>
          <w:b/>
          <w:bCs/>
          <w:sz w:val="24"/>
          <w:szCs w:val="24"/>
        </w:rPr>
        <w:t>2)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</w:t>
      </w:r>
      <w:r w:rsidR="00A81C7B" w:rsidRPr="009A4A89">
        <w:rPr>
          <w:rFonts w:eastAsia="ScalaSansPro-Bold" w:cstheme="minorHAnsi"/>
          <w:b/>
          <w:bCs/>
          <w:color w:val="00B050"/>
          <w:sz w:val="24"/>
          <w:szCs w:val="24"/>
        </w:rPr>
        <w:t>Magazyn</w:t>
      </w:r>
      <w:r w:rsidR="00A81C7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="00A81C7B">
        <w:rPr>
          <w:rFonts w:eastAsia="ScalaSansPro-Bold" w:cstheme="minorHAnsi"/>
          <w:b/>
          <w:bCs/>
          <w:sz w:val="24"/>
          <w:szCs w:val="24"/>
        </w:rPr>
        <w:t>-</w:t>
      </w:r>
      <w:r w:rsidR="00A81C7B" w:rsidRPr="009A4A89">
        <w:rPr>
          <w:rFonts w:eastAsia="ScalaSansPro-Bold" w:cstheme="minorHAnsi"/>
          <w:color w:val="000000"/>
          <w:sz w:val="24"/>
          <w:szCs w:val="24"/>
        </w:rPr>
        <w:t xml:space="preserve"> komórka organizacyjna lub miejsce składowania zasobów przedsiębiorstwa</w:t>
      </w:r>
      <w:r w:rsidR="00A81C7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A81C7B" w:rsidRPr="009A4A89">
        <w:rPr>
          <w:rFonts w:eastAsia="ScalaSansPro-Bold" w:cstheme="minorHAnsi"/>
          <w:color w:val="000000"/>
          <w:sz w:val="24"/>
          <w:szCs w:val="24"/>
        </w:rPr>
        <w:t>przeznaczonych do produkcji, będących w toku procesu produkcyjnego lub będących wyrobami</w:t>
      </w:r>
      <w:r w:rsidR="00A81C7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A81C7B" w:rsidRPr="009A4A89">
        <w:rPr>
          <w:rFonts w:eastAsia="ScalaSansPro-Bold" w:cstheme="minorHAnsi"/>
          <w:color w:val="000000"/>
          <w:sz w:val="24"/>
          <w:szCs w:val="24"/>
        </w:rPr>
        <w:t>finalnymi. W przedsiębiorstwie produkcyjnym gospodarka magazynowa stanowi</w:t>
      </w:r>
      <w:r w:rsidR="00A81C7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A81C7B" w:rsidRPr="009A4A89">
        <w:rPr>
          <w:rFonts w:eastAsia="ScalaSansPro-Bold" w:cstheme="minorHAnsi"/>
          <w:color w:val="000000"/>
          <w:sz w:val="24"/>
          <w:szCs w:val="24"/>
        </w:rPr>
        <w:t>jeden z podsystemów procesu produkcyjnego.</w:t>
      </w:r>
    </w:p>
    <w:p w:rsidR="00A81C7B" w:rsidRPr="009A4A89" w:rsidRDefault="00A81C7B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A4A89">
        <w:rPr>
          <w:rFonts w:eastAsia="ScalaSansPro-Bold" w:cstheme="minorHAnsi"/>
          <w:color w:val="000000"/>
          <w:sz w:val="24"/>
          <w:szCs w:val="24"/>
        </w:rPr>
        <w:t>Organizacja magazynu, jego wyposażenie oraz realizowane procesy zależą od takich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A4A89">
        <w:rPr>
          <w:rFonts w:eastAsia="ScalaSansPro-Bold" w:cstheme="minorHAnsi"/>
          <w:color w:val="000000"/>
          <w:sz w:val="24"/>
          <w:szCs w:val="24"/>
        </w:rPr>
        <w:t>czynników, jak:</w:t>
      </w:r>
    </w:p>
    <w:p w:rsidR="00A81C7B" w:rsidRDefault="00A81C7B" w:rsidP="00A81C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A4A89">
        <w:rPr>
          <w:rFonts w:eastAsia="ScalaSansPro-Bold" w:cstheme="minorHAnsi"/>
          <w:color w:val="000000"/>
          <w:sz w:val="24"/>
          <w:szCs w:val="24"/>
        </w:rPr>
        <w:t>rodzaj składowanych materiałów (zapasów, półwyrobów, wyrobów gotowych), mających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A1C96">
        <w:rPr>
          <w:rFonts w:eastAsia="ScalaSansPro-Bold" w:cstheme="minorHAnsi"/>
          <w:color w:val="000000"/>
          <w:sz w:val="24"/>
          <w:szCs w:val="24"/>
        </w:rPr>
        <w:t xml:space="preserve">swoiste cechy fizyczne (ciała stałe, ciekłe, gazowe, materiały sypkie)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</w:t>
      </w:r>
      <w:r w:rsidRPr="00DA1C96">
        <w:rPr>
          <w:rFonts w:eastAsia="ScalaSansPro-Bold" w:cstheme="minorHAnsi"/>
          <w:color w:val="000000"/>
          <w:sz w:val="24"/>
          <w:szCs w:val="24"/>
        </w:rPr>
        <w:t>i właściwości fizyczno-chemiczne;</w:t>
      </w:r>
    </w:p>
    <w:p w:rsidR="00A81C7B" w:rsidRDefault="00A81C7B" w:rsidP="00A81C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lastRenderedPageBreak/>
        <w:t>ilości przechowywanych zapasów w magazynach i produkcji w toku;</w:t>
      </w:r>
    </w:p>
    <w:p w:rsidR="00A81C7B" w:rsidRDefault="00A81C7B" w:rsidP="00A81C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liczba asortymentów;</w:t>
      </w:r>
    </w:p>
    <w:p w:rsidR="00A81C7B" w:rsidRDefault="00A81C7B" w:rsidP="00A81C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czas składowania;</w:t>
      </w:r>
    </w:p>
    <w:p w:rsidR="00A81C7B" w:rsidRDefault="00A81C7B" w:rsidP="00A81C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pojemność i przepustowość magazynów;</w:t>
      </w:r>
    </w:p>
    <w:p w:rsidR="00A81C7B" w:rsidRPr="00DA1C96" w:rsidRDefault="00A81C7B" w:rsidP="00A81C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automatyzacja i informatyzacja procesów magazynowych.</w:t>
      </w:r>
    </w:p>
    <w:p w:rsidR="00A81C7B" w:rsidRPr="009A4A89" w:rsidRDefault="00A81C7B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A4A89">
        <w:rPr>
          <w:rFonts w:eastAsia="ScalaSansPro-Bold" w:cstheme="minorHAnsi"/>
          <w:color w:val="000000"/>
          <w:sz w:val="24"/>
          <w:szCs w:val="24"/>
        </w:rPr>
        <w:t>Podczas trwania procesu produkcyjnego zapasy mogą być składowane w pomieszczeniach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A4A89">
        <w:rPr>
          <w:rFonts w:eastAsia="ScalaSansPro-Bold" w:cstheme="minorHAnsi"/>
          <w:color w:val="000000"/>
          <w:sz w:val="24"/>
          <w:szCs w:val="24"/>
        </w:rPr>
        <w:t>magazynowych lub w miejscach do tego przeznaczonych w następujący sposób:</w:t>
      </w:r>
    </w:p>
    <w:p w:rsidR="00A81C7B" w:rsidRDefault="00A81C7B" w:rsidP="00A81C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na podłodze w jednej warstwie lub kilku warstwach,</w:t>
      </w:r>
    </w:p>
    <w:p w:rsidR="00A81C7B" w:rsidRDefault="00A81C7B" w:rsidP="00A81C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w regałach (w opakowaniu lub luzem),</w:t>
      </w:r>
    </w:p>
    <w:p w:rsidR="00A81C7B" w:rsidRDefault="00A81C7B" w:rsidP="00A81C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na paletach,</w:t>
      </w:r>
    </w:p>
    <w:p w:rsidR="00A81C7B" w:rsidRDefault="00A81C7B" w:rsidP="00A81C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w pojemnikach,</w:t>
      </w:r>
    </w:p>
    <w:p w:rsidR="00A81C7B" w:rsidRPr="00DA1C96" w:rsidRDefault="00A81C7B" w:rsidP="00A81C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9CB5"/>
          <w:sz w:val="24"/>
          <w:szCs w:val="24"/>
        </w:rPr>
        <w:t xml:space="preserve"> </w:t>
      </w:r>
      <w:r w:rsidRPr="00DA1C96">
        <w:rPr>
          <w:rFonts w:eastAsia="ScalaSansPro-Bold" w:cstheme="minorHAnsi"/>
          <w:color w:val="000000"/>
          <w:sz w:val="24"/>
          <w:szCs w:val="24"/>
        </w:rPr>
        <w:t>w kontenerach.</w:t>
      </w:r>
    </w:p>
    <w:p w:rsidR="00A81C7B" w:rsidRDefault="00A81C7B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A81C7B" w:rsidRDefault="00A81C7B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 xml:space="preserve">Pojemność magazynu </w:t>
      </w:r>
      <w:r w:rsidRPr="00DA1C96">
        <w:rPr>
          <w:rFonts w:eastAsia="ScalaPro-Ita" w:cstheme="minorHAnsi"/>
          <w:i/>
          <w:iCs/>
          <w:color w:val="000000"/>
          <w:sz w:val="24"/>
          <w:szCs w:val="24"/>
        </w:rPr>
        <w:t xml:space="preserve">Pm </w:t>
      </w:r>
      <w:r w:rsidRPr="00DA1C96">
        <w:rPr>
          <w:rFonts w:eastAsia="ScalaSansPro-Bold" w:cstheme="minorHAnsi"/>
          <w:color w:val="000000"/>
          <w:sz w:val="24"/>
          <w:szCs w:val="24"/>
        </w:rPr>
        <w:t xml:space="preserve">można obliczyć ze wzoru: </w:t>
      </w:r>
    </w:p>
    <w:p w:rsidR="00A81C7B" w:rsidRPr="00DA1C96" w:rsidRDefault="00A81C7B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275907" cy="499730"/>
            <wp:effectExtent l="19050" t="0" r="443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l-PL"/>
        </w:rPr>
        <w:t xml:space="preserve"> ,  </w:t>
      </w:r>
      <w:r w:rsidRPr="00DA1C9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914400" cy="520700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7B" w:rsidRPr="00DA1C96" w:rsidRDefault="00A81C7B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r w:rsidRPr="00DA1C96">
        <w:rPr>
          <w:rFonts w:eastAsia="ScalaPro-Ita" w:cstheme="minorHAnsi"/>
          <w:sz w:val="24"/>
          <w:szCs w:val="24"/>
        </w:rPr>
        <w:t>gdzie:</w:t>
      </w:r>
    </w:p>
    <w:p w:rsidR="00A81C7B" w:rsidRPr="00DA1C96" w:rsidRDefault="00A81C7B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DA1C96">
        <w:rPr>
          <w:rFonts w:eastAsia="ScalaPro-Ita" w:cstheme="minorHAnsi"/>
          <w:i/>
          <w:iCs/>
          <w:sz w:val="24"/>
          <w:szCs w:val="24"/>
        </w:rPr>
        <w:t>ip</w:t>
      </w:r>
      <w:proofErr w:type="spellEnd"/>
      <w:r w:rsidRPr="00DA1C96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DA1C96">
        <w:rPr>
          <w:rFonts w:eastAsia="ScalaPro-Ita" w:cstheme="minorHAnsi"/>
          <w:sz w:val="24"/>
          <w:szCs w:val="24"/>
        </w:rPr>
        <w:t>– liczba jednostek potrzebna do realizacji rocznego programu produkcyjnego,</w:t>
      </w:r>
    </w:p>
    <w:p w:rsidR="00A81C7B" w:rsidRPr="00DA1C96" w:rsidRDefault="00A81C7B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DA1C96">
        <w:rPr>
          <w:rFonts w:eastAsia="ScalaPro-Ita" w:cstheme="minorHAnsi"/>
          <w:i/>
          <w:iCs/>
          <w:sz w:val="24"/>
          <w:szCs w:val="24"/>
        </w:rPr>
        <w:t>Nz</w:t>
      </w:r>
      <w:proofErr w:type="spellEnd"/>
      <w:r w:rsidRPr="00DA1C96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DA1C96">
        <w:rPr>
          <w:rFonts w:eastAsia="ScalaPro-Ita" w:cstheme="minorHAnsi"/>
          <w:sz w:val="24"/>
          <w:szCs w:val="24"/>
        </w:rPr>
        <w:t>– normatyw maksymalny zapasów w magazynie (dni),</w:t>
      </w:r>
    </w:p>
    <w:p w:rsidR="00A81C7B" w:rsidRPr="00DA1C96" w:rsidRDefault="00A81C7B" w:rsidP="00A81C7B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DA1C96">
        <w:rPr>
          <w:rFonts w:eastAsia="ScalaPro-Ita" w:cstheme="minorHAnsi"/>
          <w:i/>
          <w:iCs/>
          <w:sz w:val="24"/>
          <w:szCs w:val="24"/>
        </w:rPr>
        <w:t>Fk</w:t>
      </w:r>
      <w:proofErr w:type="spellEnd"/>
      <w:r w:rsidRPr="00DA1C96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DA1C96">
        <w:rPr>
          <w:rFonts w:eastAsia="ScalaPro-Ita" w:cstheme="minorHAnsi"/>
          <w:sz w:val="24"/>
          <w:szCs w:val="24"/>
        </w:rPr>
        <w:t>– kalendarzowy fundusz czasu pracy (dni),</w:t>
      </w:r>
    </w:p>
    <w:p w:rsidR="00A81C7B" w:rsidRPr="00AD0103" w:rsidRDefault="00A81C7B" w:rsidP="00A81C7B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4"/>
          <w:szCs w:val="24"/>
        </w:rPr>
      </w:pPr>
      <w:r w:rsidRPr="00DA1C96">
        <w:rPr>
          <w:rFonts w:eastAsia="ScalaPro-Ita" w:cstheme="minorHAnsi"/>
          <w:i/>
          <w:iCs/>
          <w:sz w:val="24"/>
          <w:szCs w:val="24"/>
        </w:rPr>
        <w:t xml:space="preserve">k </w:t>
      </w:r>
      <w:r w:rsidRPr="00DA1C96">
        <w:rPr>
          <w:rFonts w:eastAsia="ScalaPro-Ita" w:cstheme="minorHAnsi"/>
          <w:sz w:val="24"/>
          <w:szCs w:val="24"/>
        </w:rPr>
        <w:t>– współczynnik rezerwy składowanych jednostek</w:t>
      </w:r>
      <w:r>
        <w:rPr>
          <w:rFonts w:eastAsia="ScalaPro-Ita" w:cstheme="minorHAnsi"/>
          <w:sz w:val="24"/>
          <w:szCs w:val="24"/>
        </w:rPr>
        <w:t xml:space="preserve">.                                                                                       </w:t>
      </w:r>
      <w:r w:rsidRPr="00DA1C96">
        <w:rPr>
          <w:rFonts w:eastAsia="ScalaPro-Ita" w:cstheme="minorHAnsi"/>
          <w:i/>
          <w:iCs/>
          <w:sz w:val="24"/>
          <w:szCs w:val="24"/>
        </w:rPr>
        <w:t xml:space="preserve">P </w:t>
      </w:r>
      <w:r w:rsidRPr="00DA1C96">
        <w:rPr>
          <w:rFonts w:cstheme="minorHAnsi"/>
          <w:sz w:val="24"/>
          <w:szCs w:val="24"/>
        </w:rPr>
        <w:t>– program produkcyjny wyrobu m (szt./rok),</w:t>
      </w:r>
      <w:r>
        <w:rPr>
          <w:rFonts w:eastAsia="ScalaPro-Ita" w:cstheme="minorHAnsi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DA1C96">
        <w:rPr>
          <w:rFonts w:eastAsia="ScalaPro-Ita" w:cstheme="minorHAnsi"/>
          <w:i/>
          <w:iCs/>
          <w:sz w:val="24"/>
          <w:szCs w:val="24"/>
        </w:rPr>
        <w:t>np</w:t>
      </w:r>
      <w:proofErr w:type="spellEnd"/>
      <w:r w:rsidRPr="00DA1C96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DA1C96">
        <w:rPr>
          <w:rFonts w:cstheme="minorHAnsi"/>
          <w:sz w:val="24"/>
          <w:szCs w:val="24"/>
        </w:rPr>
        <w:t>– liczba sztuk detali w jednostce ładunkowej,</w:t>
      </w:r>
      <w:r>
        <w:rPr>
          <w:rFonts w:eastAsia="ScalaPro-Ita" w:cstheme="minorHAnsi"/>
          <w:sz w:val="24"/>
          <w:szCs w:val="24"/>
        </w:rPr>
        <w:t xml:space="preserve">                                                                                    </w:t>
      </w:r>
      <w:r w:rsidRPr="00DA1C96">
        <w:rPr>
          <w:rFonts w:eastAsia="ScalaPro-Ita" w:cstheme="minorHAnsi"/>
          <w:i/>
          <w:iCs/>
          <w:sz w:val="24"/>
          <w:szCs w:val="24"/>
        </w:rPr>
        <w:t xml:space="preserve">m </w:t>
      </w:r>
      <w:r w:rsidRPr="00DA1C96">
        <w:rPr>
          <w:rFonts w:cstheme="minorHAnsi"/>
          <w:sz w:val="24"/>
          <w:szCs w:val="24"/>
        </w:rPr>
        <w:t>– liczba grup części rodzajowych skł</w:t>
      </w:r>
      <w:r>
        <w:rPr>
          <w:rFonts w:cstheme="minorHAnsi"/>
          <w:sz w:val="24"/>
          <w:szCs w:val="24"/>
        </w:rPr>
        <w:t>adanych w magazynie.</w:t>
      </w:r>
    </w:p>
    <w:p w:rsidR="00B67972" w:rsidRDefault="00B67972"/>
    <w:sectPr w:rsidR="00B67972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49F"/>
    <w:multiLevelType w:val="hybridMultilevel"/>
    <w:tmpl w:val="488C9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F2A25"/>
    <w:multiLevelType w:val="hybridMultilevel"/>
    <w:tmpl w:val="127EB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237"/>
    <w:rsid w:val="00125787"/>
    <w:rsid w:val="00330E7D"/>
    <w:rsid w:val="00424F5F"/>
    <w:rsid w:val="004331CD"/>
    <w:rsid w:val="007D31A9"/>
    <w:rsid w:val="00853237"/>
    <w:rsid w:val="008A4927"/>
    <w:rsid w:val="00A81C7B"/>
    <w:rsid w:val="00AC5DB2"/>
    <w:rsid w:val="00B54FD4"/>
    <w:rsid w:val="00B67972"/>
    <w:rsid w:val="00D5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2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3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</cp:revision>
  <dcterms:created xsi:type="dcterms:W3CDTF">2021-03-02T09:01:00Z</dcterms:created>
  <dcterms:modified xsi:type="dcterms:W3CDTF">2021-03-02T10:40:00Z</dcterms:modified>
</cp:coreProperties>
</file>