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</w:pP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Spójniki wprowadzające zdania podrzędne określające czas to: 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while, when, after, as soon as 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i</w:t>
      </w:r>
      <w:r>
        <w:rPr>
          <w:rStyle w:val="4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 before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rPr>
          <w:sz w:val="28"/>
          <w:szCs w:val="28"/>
          <w:shd w:val="clear" w:color="auto" w:fill="auto"/>
        </w:rPr>
      </w:pP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Spójników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</w:t>
      </w:r>
      <w:r>
        <w:rPr>
          <w:rStyle w:val="4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while</w:t>
      </w:r>
      <w:r>
        <w:rPr>
          <w:rStyle w:val="5"/>
          <w:rFonts w:hint="default" w:ascii="Open Sans" w:hAnsi="Open Sans" w:eastAsia="Open Sans" w:cs="Open Sans"/>
          <w:b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(podczas/podczas gdy) i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when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(kiedy) używamy do połączenia dwóch zdań mówiących o czynnościach dziejących się w tym samym czasie: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While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the astronauts were collecting specimens on the Moon, they found some interesting rocks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. Podczas zbierania próbek na Księżycu astronauci znaleźli interesujące skały.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David became interested in psychology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when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he was in high school.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David zainteresował się psychologią, kiedy był w szkole średniej.</w:t>
      </w:r>
    </w:p>
    <w:p>
      <w:pPr>
        <w:numPr>
          <w:numId w:val="0"/>
        </w:numPr>
        <w:spacing w:before="0" w:after="200" w:line="276" w:lineRule="auto"/>
        <w:ind w:leftChars="0" w:right="0" w:rightChars="0"/>
        <w:jc w:val="left"/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</w:pPr>
      <w:r>
        <w:rPr>
          <w:rFonts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Spójniki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after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(po tym, jak),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as soon as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(jak tylko),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before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(zanim) i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when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(kiedy) łączą dwa zdania mówiące o czynnościach dziejących się jedna po drugiej: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After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Mark spent hours observing the work of archeologists, he realised how important their job is.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Po tym, jak Marek spędził godziny na obserwacji pracy archeologów, zdał sobie sprawę, jak jest ona ważna.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I checked the price of the new smartphone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before</w:t>
      </w:r>
      <w:r>
        <w:rPr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i bought it. 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Sprawdziłam cenę tego nowego smartfona, zanim go kupiłam.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As soon as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Ann published the photos of her new experiments on social media, she got a lot of positive comments. 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Jak tylko Ann opublikowała zdjęcia swoich nowych eksperymentów w mediach społecznościowych, otrzymała wiele pozytywnych komentarzy.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rPr>
          <w:sz w:val="28"/>
          <w:szCs w:val="28"/>
          <w:shd w:val="clear" w:color="auto" w:fill="auto"/>
        </w:rPr>
      </w:pPr>
      <w:r>
        <w:rPr>
          <w:rStyle w:val="5"/>
          <w:rFonts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When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Sarah received text messages asking for the password to her account, she deleted them straight away. 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Kiedy Sarah otrzymała SMS-y z prośbą o podanie hasła do jej konta, natychmiast je usunęła.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</w:pP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Do określenia, kiedy jakieś wydarzenie miało miejsce, używamy również wyrażeń przyimkowych, np.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during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holidays,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for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twenty-two days,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until/till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late evening,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by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the end of the century.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8"/>
          <w:szCs w:val="28"/>
          <w:shd w:val="clear" w:color="auto" w:fill="auto"/>
        </w:rPr>
      </w:pP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during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(w trakcie, podczas, w czasie)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The linguist explored several languages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during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his stay in India.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Językoznawca zbadał kilka języków w trakcie swojego pobytu w Indiach.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8"/>
          <w:szCs w:val="28"/>
          <w:shd w:val="clear" w:color="auto" w:fill="auto"/>
        </w:rPr>
      </w:pPr>
      <w:r>
        <w:rPr>
          <w:rStyle w:val="5"/>
          <w:rFonts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until/till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(do, aż do)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We didn't do many experiments in Chemistry classes </w:t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until (till)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last year.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Nie przeprowadzaliśmy wielu eksperymentów na lekcjach chemii – aż do zeszłego roku.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8"/>
          <w:szCs w:val="28"/>
          <w:shd w:val="clear" w:color="auto" w:fill="auto"/>
        </w:rPr>
      </w:pP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by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 (zanim, przed) w połączeniu z rzeczownikiem wskazuje na wydarzenie, które dzieje się lub wydarzyło się przed wskazanym momentem w czasie: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br w:type="textWrapping"/>
      </w:r>
      <w:r>
        <w:rPr>
          <w:rStyle w:val="5"/>
          <w:rFonts w:hint="default" w:ascii="Open Sans" w:hAnsi="Open Sans" w:eastAsia="Open Sans" w:cs="Open Sans"/>
          <w:b/>
          <w:i/>
          <w:caps w:val="0"/>
          <w:color w:val="005A70"/>
          <w:spacing w:val="0"/>
          <w:sz w:val="28"/>
          <w:szCs w:val="28"/>
          <w:shd w:val="clear" w:color="auto" w:fill="auto"/>
        </w:rPr>
        <w:t>By</w:t>
      </w:r>
      <w:r>
        <w:rPr>
          <w:rStyle w:val="4"/>
          <w:rFonts w:hint="default" w:ascii="Open Sans" w:hAnsi="Open Sans" w:eastAsia="Open Sans" w:cs="Open Sans"/>
          <w:i/>
          <w:caps w:val="0"/>
          <w:color w:val="005A70"/>
          <w:spacing w:val="0"/>
          <w:sz w:val="28"/>
          <w:szCs w:val="28"/>
          <w:shd w:val="clear" w:color="auto" w:fill="auto"/>
        </w:rPr>
        <w:t> the time we got home, we were tired and hungry</w:t>
      </w:r>
      <w:r>
        <w:rPr>
          <w:rFonts w:hint="default" w:ascii="Open Sans" w:hAnsi="Open Sans" w:eastAsia="Open Sans" w:cs="Open Sans"/>
          <w:i w:val="0"/>
          <w:caps w:val="0"/>
          <w:color w:val="005A70"/>
          <w:spacing w:val="0"/>
          <w:sz w:val="28"/>
          <w:szCs w:val="28"/>
          <w:shd w:val="clear" w:color="auto" w:fill="auto"/>
        </w:rPr>
        <w:t>. Zanim dotarliśmy do domu, byliśmy zmęczeni i głodni.</w:t>
      </w:r>
    </w:p>
    <w:p>
      <w:pPr>
        <w:rPr>
          <w:sz w:val="28"/>
          <w:szCs w:val="28"/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492F7"/>
    <w:multiLevelType w:val="multilevel"/>
    <w:tmpl w:val="A0B492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DEC10750"/>
    <w:multiLevelType w:val="multilevel"/>
    <w:tmpl w:val="DEC107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2020-12-10T11:53:05Z</dcterms:created>
  <dc:creator>marta</dc:creator>
  <cp:lastModifiedBy>marta.baclawska</cp:lastModifiedBy>
  <dcterms:modified xsi:type="dcterms:W3CDTF">2020-12-10T11:56:07Z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