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2B1AED" w:rsidP="00A91F3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07.05</w:t>
      </w:r>
      <w:r w:rsidR="00373FD6">
        <w:rPr>
          <w:b/>
          <w:sz w:val="24"/>
          <w:szCs w:val="24"/>
        </w:rPr>
        <w:t>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A91F3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r w:rsidR="00A91F3F">
        <w:rPr>
          <w:b/>
          <w:sz w:val="24"/>
          <w:szCs w:val="24"/>
        </w:rPr>
        <w:t>p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1F7464" w:rsidRPr="001F7464">
        <w:rPr>
          <w:rFonts w:eastAsia="ScalaSansPro-Bold" w:cstheme="minorHAnsi"/>
          <w:b/>
          <w:bCs/>
          <w:i/>
          <w:sz w:val="24"/>
          <w:szCs w:val="24"/>
        </w:rPr>
        <w:t xml:space="preserve">Wskaźniki </w:t>
      </w:r>
      <w:r w:rsidR="00206FB2">
        <w:rPr>
          <w:rFonts w:eastAsia="ScalaSansPro-Bold" w:cstheme="minorHAnsi"/>
          <w:b/>
          <w:bCs/>
          <w:i/>
          <w:sz w:val="24"/>
          <w:szCs w:val="24"/>
        </w:rPr>
        <w:t xml:space="preserve">wydajności stosowane w gospodarce </w:t>
      </w:r>
      <w:r w:rsidR="001F7464" w:rsidRPr="001F7464">
        <w:rPr>
          <w:rFonts w:eastAsia="ScalaSansPro-Bold" w:cstheme="minorHAnsi"/>
          <w:b/>
          <w:bCs/>
          <w:i/>
          <w:sz w:val="24"/>
          <w:szCs w:val="24"/>
        </w:rPr>
        <w:t>magazynowej</w:t>
      </w:r>
    </w:p>
    <w:p w:rsidR="00766EE4" w:rsidRPr="00DA3181" w:rsidRDefault="00766EE4" w:rsidP="00A91F3F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CD053D" w:rsidRDefault="00CD053D" w:rsidP="00A91F3F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A91F3F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A91F3F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537482" w:rsidRPr="00537482" w:rsidRDefault="000B25D7" w:rsidP="00537482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470C63" w:rsidRPr="00470C63" w:rsidRDefault="00470C63" w:rsidP="00470C6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470C63">
        <w:rPr>
          <w:rFonts w:eastAsia="ScalaSansPro-Bold" w:cstheme="minorHAnsi"/>
          <w:b/>
          <w:bCs/>
          <w:color w:val="00B050"/>
          <w:sz w:val="24"/>
          <w:szCs w:val="24"/>
        </w:rPr>
        <w:t>Wskaźnik wykorzystania pojemności użytkowej magazynu (</w:t>
      </w:r>
      <w:proofErr w:type="spellStart"/>
      <w:r w:rsidRPr="00470C63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470C63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vu</w:t>
      </w:r>
      <w:proofErr w:type="spellEnd"/>
      <w:r w:rsidRPr="00470C63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>–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Pr="00470C63">
        <w:rPr>
          <w:rFonts w:eastAsia="ScalaSansPro-Bold" w:cstheme="minorHAnsi"/>
          <w:color w:val="000000"/>
          <w:sz w:val="24"/>
          <w:szCs w:val="24"/>
        </w:rPr>
        <w:t>określa, jaka część pojemności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70C63">
        <w:rPr>
          <w:rFonts w:eastAsia="ScalaSansPro-Bold" w:cstheme="minorHAnsi"/>
          <w:color w:val="000000"/>
          <w:sz w:val="24"/>
          <w:szCs w:val="24"/>
        </w:rPr>
        <w:t>magazynu jest wykorzystywana do składowania materiałów.</w:t>
      </w:r>
    </w:p>
    <w:p w:rsidR="00470C63" w:rsidRPr="00470C63" w:rsidRDefault="00470C63" w:rsidP="00470C63">
      <w:pPr>
        <w:spacing w:line="240" w:lineRule="auto"/>
        <w:jc w:val="center"/>
        <w:rPr>
          <w:rFonts w:cstheme="minorHAnsi"/>
          <w:b/>
          <w:i/>
          <w:color w:val="00B050"/>
          <w:sz w:val="24"/>
          <w:szCs w:val="24"/>
        </w:rPr>
      </w:pPr>
      <w:r>
        <w:rPr>
          <w:rFonts w:cstheme="minorHAnsi"/>
          <w:b/>
          <w:i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1033573" cy="54115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61" cy="54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63" w:rsidRPr="00470C63" w:rsidRDefault="00470C63" w:rsidP="00470C6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470C63">
        <w:rPr>
          <w:rFonts w:eastAsia="ScalaSansPro-Bold" w:cstheme="minorHAnsi"/>
          <w:i/>
          <w:iCs/>
          <w:color w:val="000000"/>
          <w:sz w:val="24"/>
          <w:szCs w:val="24"/>
        </w:rPr>
        <w:t>V</w:t>
      </w:r>
      <w:r w:rsidRPr="00470C63">
        <w:rPr>
          <w:rFonts w:eastAsia="ScalaSansPro-Bold" w:cstheme="minorHAnsi"/>
          <w:i/>
          <w:iCs/>
          <w:color w:val="000000"/>
          <w:sz w:val="16"/>
          <w:szCs w:val="16"/>
        </w:rPr>
        <w:t>s</w:t>
      </w:r>
      <w:proofErr w:type="spellEnd"/>
      <w:r w:rsidRPr="00470C63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470C63">
        <w:rPr>
          <w:rFonts w:eastAsia="ScalaSansPro-Bold" w:cstheme="minorHAnsi"/>
          <w:color w:val="000000"/>
          <w:sz w:val="24"/>
          <w:szCs w:val="24"/>
        </w:rPr>
        <w:t>– pojemność skł</w:t>
      </w:r>
      <w:r w:rsidR="00FF03FF">
        <w:rPr>
          <w:rFonts w:eastAsia="ScalaSansPro-Bold" w:cstheme="minorHAnsi"/>
          <w:color w:val="000000"/>
          <w:sz w:val="24"/>
          <w:szCs w:val="24"/>
        </w:rPr>
        <w:t xml:space="preserve">adowa </w:t>
      </w:r>
      <w:r w:rsidRPr="00470C63">
        <w:rPr>
          <w:rFonts w:eastAsia="ScalaSansPro-Bold" w:cstheme="minorHAnsi"/>
          <w:color w:val="000000"/>
          <w:sz w:val="24"/>
          <w:szCs w:val="24"/>
        </w:rPr>
        <w:t>wg pla</w:t>
      </w:r>
      <w:r>
        <w:rPr>
          <w:rFonts w:eastAsia="ScalaSansPro-Bold" w:cstheme="minorHAnsi"/>
          <w:color w:val="000000"/>
          <w:sz w:val="24"/>
          <w:szCs w:val="24"/>
        </w:rPr>
        <w:t xml:space="preserve">nu zagospodarowania przestrzeni </w:t>
      </w:r>
      <w:r w:rsidRPr="00470C63">
        <w:rPr>
          <w:rFonts w:eastAsia="ScalaSansPro-Bold" w:cstheme="minorHAnsi"/>
          <w:color w:val="000000"/>
          <w:sz w:val="24"/>
          <w:szCs w:val="24"/>
        </w:rPr>
        <w:t>magazynowej</w:t>
      </w:r>
      <w:r w:rsidR="00FF03F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70C63">
        <w:rPr>
          <w:rFonts w:eastAsia="ScalaSansPro-Bold" w:cstheme="minorHAnsi"/>
          <w:color w:val="000000"/>
          <w:sz w:val="24"/>
          <w:szCs w:val="24"/>
        </w:rPr>
        <w:t>(m3),</w:t>
      </w:r>
    </w:p>
    <w:p w:rsidR="00470C63" w:rsidRDefault="00470C63" w:rsidP="00470C6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470C63">
        <w:rPr>
          <w:rFonts w:eastAsia="ScalaSansPro-Bold" w:cstheme="minorHAnsi"/>
          <w:i/>
          <w:iCs/>
          <w:color w:val="000000"/>
          <w:sz w:val="24"/>
          <w:szCs w:val="24"/>
        </w:rPr>
        <w:t>V</w:t>
      </w:r>
      <w:r w:rsidRPr="00470C63">
        <w:rPr>
          <w:rFonts w:eastAsia="ScalaSansPro-Bold" w:cstheme="minorHAnsi"/>
          <w:i/>
          <w:iCs/>
          <w:color w:val="000000"/>
          <w:sz w:val="16"/>
          <w:szCs w:val="16"/>
        </w:rPr>
        <w:t>u</w:t>
      </w:r>
      <w:proofErr w:type="spellEnd"/>
      <w:r w:rsidRPr="00470C63">
        <w:rPr>
          <w:rFonts w:eastAsia="ScalaSansPro-Bold" w:cstheme="minorHAnsi"/>
          <w:i/>
          <w:iCs/>
          <w:color w:val="000000"/>
          <w:sz w:val="20"/>
          <w:szCs w:val="20"/>
        </w:rPr>
        <w:t xml:space="preserve"> </w:t>
      </w:r>
      <w:r w:rsidRPr="00470C63">
        <w:rPr>
          <w:rFonts w:eastAsia="ScalaSansPro-Bold" w:cstheme="minorHAnsi"/>
          <w:color w:val="000000"/>
          <w:sz w:val="24"/>
          <w:szCs w:val="24"/>
        </w:rPr>
        <w:t>– pojemność użytkowa magazynu (m3).</w:t>
      </w:r>
    </w:p>
    <w:p w:rsidR="00470C63" w:rsidRDefault="00470C63" w:rsidP="00470C6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470C63" w:rsidRDefault="00470C63" w:rsidP="00FF03F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470C63">
        <w:rPr>
          <w:rFonts w:eastAsia="ScalaSansPro-Bold" w:cstheme="minorHAnsi"/>
          <w:b/>
          <w:bCs/>
          <w:color w:val="00B050"/>
          <w:sz w:val="24"/>
          <w:szCs w:val="24"/>
        </w:rPr>
        <w:t>Wskaźnik wykorzystania pojemności składowej magazynu (</w:t>
      </w:r>
      <w:proofErr w:type="spellStart"/>
      <w:r w:rsidRPr="00470C63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470C63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vs</w:t>
      </w:r>
      <w:proofErr w:type="spellEnd"/>
      <w:r w:rsidRPr="00470C63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Pr="00470C63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="00FF03FF">
        <w:rPr>
          <w:rFonts w:eastAsia="ScalaSansPro-Bold" w:cstheme="minorHAnsi"/>
          <w:b/>
          <w:bCs/>
          <w:color w:val="009283"/>
          <w:sz w:val="24"/>
          <w:szCs w:val="24"/>
        </w:rPr>
        <w:t xml:space="preserve">– </w:t>
      </w:r>
      <w:r w:rsidRPr="00470C63">
        <w:rPr>
          <w:rFonts w:cstheme="minorHAnsi"/>
          <w:sz w:val="24"/>
          <w:szCs w:val="24"/>
        </w:rPr>
        <w:t>miernik określający, czy pojemność</w:t>
      </w:r>
      <w:r w:rsidR="00FF03FF">
        <w:rPr>
          <w:rFonts w:cstheme="minorHAnsi"/>
          <w:sz w:val="24"/>
          <w:szCs w:val="24"/>
        </w:rPr>
        <w:t xml:space="preserve"> </w:t>
      </w:r>
      <w:r w:rsidRPr="00470C63">
        <w:rPr>
          <w:rFonts w:cstheme="minorHAnsi"/>
          <w:sz w:val="24"/>
          <w:szCs w:val="24"/>
        </w:rPr>
        <w:t xml:space="preserve">składowa magazynu rzeczywiście odpowiada przestrzeni przeznaczonej </w:t>
      </w:r>
      <w:r w:rsidR="00FF03FF">
        <w:rPr>
          <w:rFonts w:cstheme="minorHAnsi"/>
          <w:sz w:val="24"/>
          <w:szCs w:val="24"/>
        </w:rPr>
        <w:t xml:space="preserve">                       </w:t>
      </w:r>
      <w:r w:rsidRPr="00470C63">
        <w:rPr>
          <w:rFonts w:cstheme="minorHAnsi"/>
          <w:sz w:val="24"/>
          <w:szCs w:val="24"/>
        </w:rPr>
        <w:t>do magazynowania</w:t>
      </w:r>
      <w:r w:rsidR="00FF03FF">
        <w:rPr>
          <w:rFonts w:cstheme="minorHAnsi"/>
          <w:sz w:val="24"/>
          <w:szCs w:val="24"/>
        </w:rPr>
        <w:t xml:space="preserve"> </w:t>
      </w:r>
      <w:r w:rsidRPr="00470C63">
        <w:rPr>
          <w:rFonts w:cstheme="minorHAnsi"/>
          <w:sz w:val="24"/>
          <w:szCs w:val="24"/>
        </w:rPr>
        <w:t>towarów lub materiałów. Wskaźnik ten powinien mieć wartość zbliżoną do 1.</w:t>
      </w:r>
    </w:p>
    <w:p w:rsidR="00FF03FF" w:rsidRPr="00FF03FF" w:rsidRDefault="00FF03FF" w:rsidP="00FF03F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916615" cy="590323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66" cy="59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63" w:rsidRPr="00470C63" w:rsidRDefault="00470C63" w:rsidP="00470C63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470C63">
        <w:rPr>
          <w:rFonts w:eastAsia="ScalaSansPro-Bold" w:cstheme="minorHAnsi"/>
          <w:i/>
          <w:iCs/>
          <w:color w:val="000000"/>
          <w:sz w:val="24"/>
          <w:szCs w:val="24"/>
        </w:rPr>
        <w:t>V</w:t>
      </w:r>
      <w:r w:rsidRPr="00FF03FF">
        <w:rPr>
          <w:rFonts w:eastAsia="ScalaSansPro-Bold" w:cstheme="minorHAnsi"/>
          <w:i/>
          <w:iCs/>
          <w:color w:val="000000"/>
          <w:sz w:val="16"/>
          <w:szCs w:val="16"/>
        </w:rPr>
        <w:t>sw</w:t>
      </w:r>
      <w:proofErr w:type="spellEnd"/>
      <w:r w:rsidRPr="00470C63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470C63">
        <w:rPr>
          <w:rFonts w:eastAsia="ScalaSansPro-Bold" w:cstheme="minorHAnsi"/>
          <w:color w:val="000000"/>
          <w:sz w:val="24"/>
          <w:szCs w:val="24"/>
        </w:rPr>
        <w:t>– pojemność składowa wykorzystana magazynu (m3),</w:t>
      </w:r>
    </w:p>
    <w:p w:rsidR="00470C63" w:rsidRDefault="00470C63" w:rsidP="00FF03FF">
      <w:pPr>
        <w:autoSpaceDE w:val="0"/>
        <w:autoSpaceDN w:val="0"/>
        <w:adjustRightInd w:val="0"/>
        <w:spacing w:after="0" w:line="240" w:lineRule="auto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470C63">
        <w:rPr>
          <w:rFonts w:eastAsia="ScalaSansPro-Bold" w:cstheme="minorHAnsi"/>
          <w:i/>
          <w:iCs/>
          <w:color w:val="000000"/>
          <w:sz w:val="24"/>
          <w:szCs w:val="24"/>
        </w:rPr>
        <w:t>V</w:t>
      </w:r>
      <w:r w:rsidRPr="00FF03FF">
        <w:rPr>
          <w:rFonts w:eastAsia="ScalaSansPro-Bold" w:cstheme="minorHAnsi"/>
          <w:i/>
          <w:iCs/>
          <w:color w:val="000000"/>
          <w:sz w:val="16"/>
          <w:szCs w:val="16"/>
        </w:rPr>
        <w:t>s</w:t>
      </w:r>
      <w:proofErr w:type="spellEnd"/>
      <w:r w:rsidRPr="00470C63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470C63">
        <w:rPr>
          <w:rFonts w:eastAsia="ScalaSansPro-Bold" w:cstheme="minorHAnsi"/>
          <w:color w:val="000000"/>
          <w:sz w:val="24"/>
          <w:szCs w:val="24"/>
        </w:rPr>
        <w:t>– pojemność skł</w:t>
      </w:r>
      <w:r w:rsidR="00FF03FF">
        <w:rPr>
          <w:rFonts w:eastAsia="ScalaSansPro-Bold" w:cstheme="minorHAnsi"/>
          <w:color w:val="000000"/>
          <w:sz w:val="24"/>
          <w:szCs w:val="24"/>
        </w:rPr>
        <w:t xml:space="preserve">adowa </w:t>
      </w:r>
      <w:r w:rsidRPr="00470C63">
        <w:rPr>
          <w:rFonts w:eastAsia="ScalaSansPro-Bold" w:cstheme="minorHAnsi"/>
          <w:color w:val="000000"/>
          <w:sz w:val="24"/>
          <w:szCs w:val="24"/>
        </w:rPr>
        <w:t>wg planu zagospodarowania przestrzeni magazynowej</w:t>
      </w:r>
      <w:r w:rsidR="00FF03FF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470C63">
        <w:rPr>
          <w:rFonts w:eastAsia="ScalaSansPro-Bold" w:cstheme="minorHAnsi"/>
          <w:color w:val="000000"/>
          <w:sz w:val="24"/>
          <w:szCs w:val="24"/>
        </w:rPr>
        <w:t>(m3).</w:t>
      </w:r>
    </w:p>
    <w:p w:rsidR="00FF03FF" w:rsidRDefault="00FF03FF" w:rsidP="00470C6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FF03FF" w:rsidRDefault="00FF03FF" w:rsidP="00FF03F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FF03FF">
        <w:rPr>
          <w:rFonts w:eastAsia="ScalaSansPro-Bold" w:cstheme="minorHAnsi"/>
          <w:b/>
          <w:bCs/>
          <w:color w:val="00B050"/>
          <w:sz w:val="24"/>
          <w:szCs w:val="24"/>
        </w:rPr>
        <w:t>Wskaźnik eksploatacji przestrzeni składowej magazynu (</w:t>
      </w:r>
      <w:proofErr w:type="spellStart"/>
      <w:r w:rsidRPr="00FF03FF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506F81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ev</w:t>
      </w:r>
      <w:proofErr w:type="spellEnd"/>
      <w:r w:rsidRPr="00FF03FF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 xml:space="preserve">– </w:t>
      </w:r>
      <w:r w:rsidRPr="00FF03FF">
        <w:rPr>
          <w:rFonts w:eastAsia="ScalaSansPro-Bold" w:cstheme="minorHAnsi"/>
          <w:color w:val="000000"/>
          <w:sz w:val="24"/>
          <w:szCs w:val="24"/>
        </w:rPr>
        <w:t>określa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F03FF">
        <w:rPr>
          <w:rFonts w:eastAsia="ScalaSansPro-Bold" w:cstheme="minorHAnsi"/>
          <w:color w:val="000000"/>
          <w:sz w:val="24"/>
          <w:szCs w:val="24"/>
        </w:rPr>
        <w:t>stopień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F03FF">
        <w:rPr>
          <w:rFonts w:eastAsia="ScalaSansPro-Bold" w:cstheme="minorHAnsi"/>
          <w:color w:val="000000"/>
          <w:sz w:val="24"/>
          <w:szCs w:val="24"/>
        </w:rPr>
        <w:t>wykorzystania powierzchni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F03FF">
        <w:rPr>
          <w:rFonts w:eastAsia="ScalaSansPro-Bold" w:cstheme="minorHAnsi"/>
          <w:color w:val="000000"/>
          <w:sz w:val="24"/>
          <w:szCs w:val="24"/>
        </w:rPr>
        <w:t>składowej magazynu.</w:t>
      </w:r>
    </w:p>
    <w:p w:rsidR="00FF03FF" w:rsidRPr="00FF03FF" w:rsidRDefault="00FF03FF" w:rsidP="00FF03F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977964" cy="542261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01" cy="54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FF" w:rsidRPr="00FF03FF" w:rsidRDefault="00FF03FF" w:rsidP="00FF03F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FF03FF">
        <w:rPr>
          <w:rFonts w:eastAsia="ScalaSansPro-Bold" w:cstheme="minorHAnsi"/>
          <w:i/>
          <w:iCs/>
          <w:color w:val="000000"/>
          <w:sz w:val="24"/>
          <w:szCs w:val="24"/>
        </w:rPr>
        <w:t>O</w:t>
      </w:r>
      <w:r w:rsidRPr="00FF03FF">
        <w:rPr>
          <w:rFonts w:eastAsia="ScalaSansPro-Bold" w:cstheme="minorHAnsi"/>
          <w:i/>
          <w:iCs/>
          <w:color w:val="000000"/>
          <w:sz w:val="16"/>
          <w:szCs w:val="16"/>
        </w:rPr>
        <w:t>m</w:t>
      </w:r>
      <w:r w:rsidRPr="00FF03FF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FF03FF">
        <w:rPr>
          <w:rFonts w:eastAsia="ScalaSansPro-Bold" w:cstheme="minorHAnsi"/>
          <w:color w:val="000000"/>
          <w:sz w:val="24"/>
          <w:szCs w:val="24"/>
        </w:rPr>
        <w:t>– wielkość obrotu magazynowego w badanym okresie (t, zł),</w:t>
      </w:r>
    </w:p>
    <w:p w:rsidR="00FF03FF" w:rsidRDefault="00FF03FF" w:rsidP="00FF03F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F03FF">
        <w:rPr>
          <w:rFonts w:eastAsia="ScalaSansPro-Bold" w:cstheme="minorHAnsi"/>
          <w:i/>
          <w:iCs/>
          <w:color w:val="000000"/>
          <w:sz w:val="24"/>
          <w:szCs w:val="24"/>
        </w:rPr>
        <w:t>V</w:t>
      </w:r>
      <w:r w:rsidRPr="00FF03FF">
        <w:rPr>
          <w:rFonts w:eastAsia="ScalaSansPro-Bold" w:cstheme="minorHAnsi"/>
          <w:i/>
          <w:iCs/>
          <w:color w:val="000000"/>
          <w:sz w:val="16"/>
          <w:szCs w:val="16"/>
        </w:rPr>
        <w:t>s</w:t>
      </w:r>
      <w:proofErr w:type="spellEnd"/>
      <w:r w:rsidRPr="00FF03FF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FF03FF">
        <w:rPr>
          <w:rFonts w:eastAsia="ScalaSansPro-Bold" w:cstheme="minorHAnsi"/>
          <w:color w:val="000000"/>
          <w:sz w:val="24"/>
          <w:szCs w:val="24"/>
        </w:rPr>
        <w:t>– pojemność skł</w:t>
      </w:r>
      <w:r>
        <w:rPr>
          <w:rFonts w:eastAsia="ScalaSansPro-Bold" w:cstheme="minorHAnsi"/>
          <w:color w:val="000000"/>
          <w:sz w:val="24"/>
          <w:szCs w:val="24"/>
        </w:rPr>
        <w:t xml:space="preserve">adowa </w:t>
      </w:r>
      <w:r w:rsidRPr="00FF03FF">
        <w:rPr>
          <w:rFonts w:eastAsia="ScalaSansPro-Bold" w:cstheme="minorHAnsi"/>
          <w:color w:val="000000"/>
          <w:sz w:val="24"/>
          <w:szCs w:val="24"/>
        </w:rPr>
        <w:t>wg planu zagospodarowania przestrzeni magazynowej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FF03FF">
        <w:rPr>
          <w:rFonts w:eastAsia="ScalaSansPro-Bold" w:cstheme="minorHAnsi"/>
          <w:color w:val="000000"/>
          <w:sz w:val="24"/>
          <w:szCs w:val="24"/>
        </w:rPr>
        <w:t>(m3).</w:t>
      </w:r>
    </w:p>
    <w:p w:rsidR="00FF03FF" w:rsidRDefault="00FF03FF" w:rsidP="00FF03F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FF03FF" w:rsidRPr="00782744" w:rsidRDefault="00FF03FF" w:rsidP="0078274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FF03FF">
        <w:rPr>
          <w:rFonts w:eastAsia="ScalaSansPro-Bold" w:cstheme="minorHAnsi"/>
          <w:b/>
          <w:bCs/>
          <w:color w:val="00B050"/>
          <w:sz w:val="24"/>
          <w:szCs w:val="24"/>
        </w:rPr>
        <w:t>Wskaźnik technicznego uzbrojenia przestrzeni magazynowej (</w:t>
      </w:r>
      <w:proofErr w:type="spellStart"/>
      <w:r w:rsidRPr="00FF03FF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FF03FF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uv</w:t>
      </w:r>
      <w:proofErr w:type="spellEnd"/>
      <w:r w:rsidRPr="00FF03FF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 w:rsidR="00782744"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 w:rsidR="00782744">
        <w:rPr>
          <w:rFonts w:eastAsia="ScalaSansPro-Bold" w:cstheme="minorHAnsi"/>
          <w:b/>
          <w:bCs/>
          <w:sz w:val="24"/>
          <w:szCs w:val="24"/>
        </w:rPr>
        <w:t xml:space="preserve">- </w:t>
      </w:r>
      <w:r w:rsidR="00782744" w:rsidRPr="00FF03FF">
        <w:rPr>
          <w:rFonts w:eastAsia="ScalaSansPro-Bold" w:cstheme="minorHAnsi"/>
          <w:color w:val="000000"/>
          <w:sz w:val="24"/>
          <w:szCs w:val="24"/>
        </w:rPr>
        <w:t>określa stopień powierzchni</w:t>
      </w:r>
      <w:r w:rsidR="00782744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782744" w:rsidRPr="00FF03FF">
        <w:rPr>
          <w:rFonts w:eastAsia="ScalaSansPro-Bold" w:cstheme="minorHAnsi"/>
          <w:color w:val="000000"/>
          <w:sz w:val="24"/>
          <w:szCs w:val="24"/>
        </w:rPr>
        <w:t>użytkowej magazynu wykorzystany przez maszyny i urządzenia. Wskaźnik ten pokazuje</w:t>
      </w:r>
      <w:r w:rsidR="00782744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782744" w:rsidRPr="00FF03FF">
        <w:rPr>
          <w:rFonts w:eastAsia="ScalaSansPro-Bold" w:cstheme="minorHAnsi"/>
          <w:color w:val="000000"/>
          <w:sz w:val="24"/>
          <w:szCs w:val="24"/>
        </w:rPr>
        <w:t>zaawansowanie techniczne magazynu. Jest istotny przy kalkulacji kosztów magazynowych</w:t>
      </w:r>
      <w:r w:rsidR="00537482">
        <w:rPr>
          <w:rFonts w:eastAsia="ScalaSansPro-Bold" w:cstheme="minorHAnsi"/>
          <w:color w:val="000000"/>
          <w:sz w:val="24"/>
          <w:szCs w:val="24"/>
        </w:rPr>
        <w:t>.</w:t>
      </w:r>
    </w:p>
    <w:p w:rsidR="00FF03FF" w:rsidRPr="00FF03FF" w:rsidRDefault="00782744" w:rsidP="00782744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936627" cy="54226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91" cy="55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FF" w:rsidRPr="00FF03FF" w:rsidRDefault="00FF03FF" w:rsidP="00FF03F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F03FF">
        <w:rPr>
          <w:rFonts w:eastAsia="ScalaSansPro-Bold" w:cstheme="minorHAnsi"/>
          <w:i/>
          <w:iCs/>
          <w:color w:val="000000"/>
          <w:sz w:val="24"/>
          <w:szCs w:val="24"/>
        </w:rPr>
        <w:t>W</w:t>
      </w:r>
      <w:r w:rsidRPr="00782744">
        <w:rPr>
          <w:rFonts w:eastAsia="ScalaSansPro-Bold" w:cstheme="minorHAnsi"/>
          <w:i/>
          <w:iCs/>
          <w:color w:val="000000"/>
          <w:sz w:val="16"/>
          <w:szCs w:val="16"/>
        </w:rPr>
        <w:t>w</w:t>
      </w:r>
      <w:proofErr w:type="spellEnd"/>
      <w:r w:rsidRPr="00FF03FF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FF03FF">
        <w:rPr>
          <w:rFonts w:eastAsia="ScalaSansPro-Bold" w:cstheme="minorHAnsi"/>
          <w:color w:val="000000"/>
          <w:sz w:val="24"/>
          <w:szCs w:val="24"/>
        </w:rPr>
        <w:t>– wartość wyposażenia technicznego magazynu (zł),</w:t>
      </w:r>
    </w:p>
    <w:p w:rsidR="00537482" w:rsidRDefault="00FF03FF" w:rsidP="0078274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FF03FF">
        <w:rPr>
          <w:rFonts w:eastAsia="ScalaSansPro-Bold" w:cstheme="minorHAnsi"/>
          <w:i/>
          <w:iCs/>
          <w:color w:val="000000"/>
          <w:sz w:val="24"/>
          <w:szCs w:val="24"/>
        </w:rPr>
        <w:t>V</w:t>
      </w:r>
      <w:r w:rsidRPr="00782744">
        <w:rPr>
          <w:rFonts w:eastAsia="ScalaSansPro-Bold" w:cstheme="minorHAnsi"/>
          <w:i/>
          <w:iCs/>
          <w:color w:val="000000"/>
          <w:sz w:val="16"/>
          <w:szCs w:val="16"/>
        </w:rPr>
        <w:t>u</w:t>
      </w:r>
      <w:proofErr w:type="spellEnd"/>
      <w:r w:rsidRPr="00FF03FF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FF03FF">
        <w:rPr>
          <w:rFonts w:eastAsia="ScalaSansPro-Bold" w:cstheme="minorHAnsi"/>
          <w:color w:val="000000"/>
          <w:sz w:val="24"/>
          <w:szCs w:val="24"/>
        </w:rPr>
        <w:t>– pojemność użytkowa magazynu (m3).</w:t>
      </w:r>
    </w:p>
    <w:p w:rsidR="00782744" w:rsidRPr="00537482" w:rsidRDefault="00782744" w:rsidP="0078274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82744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Wskaźnik wyposażenia przestrzeni magazynowej w środki transportowe (</w:t>
      </w:r>
      <w:proofErr w:type="spellStart"/>
      <w:r w:rsidRPr="00782744">
        <w:rPr>
          <w:rFonts w:eastAsia="ScalaSansPro-Bold" w:cstheme="minorHAnsi"/>
          <w:b/>
          <w:bCs/>
          <w:i/>
          <w:iCs/>
          <w:color w:val="00B050"/>
          <w:sz w:val="24"/>
          <w:szCs w:val="24"/>
        </w:rPr>
        <w:t>M</w:t>
      </w:r>
      <w:r w:rsidRPr="00782744">
        <w:rPr>
          <w:rFonts w:eastAsia="ScalaSansPro-Bold" w:cstheme="minorHAnsi"/>
          <w:b/>
          <w:bCs/>
          <w:i/>
          <w:iCs/>
          <w:color w:val="00B050"/>
          <w:sz w:val="16"/>
          <w:szCs w:val="16"/>
        </w:rPr>
        <w:t>tv</w:t>
      </w:r>
      <w:proofErr w:type="spellEnd"/>
      <w:r w:rsidRPr="00782744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</w:t>
      </w:r>
      <w:r>
        <w:rPr>
          <w:rFonts w:eastAsia="ScalaSansPro-Bold" w:cstheme="minorHAnsi"/>
          <w:b/>
          <w:bCs/>
          <w:sz w:val="24"/>
          <w:szCs w:val="24"/>
        </w:rPr>
        <w:t>–</w:t>
      </w:r>
      <w:r w:rsidRPr="00782744">
        <w:rPr>
          <w:rFonts w:eastAsia="ScalaSansPro-Bold" w:cstheme="minorHAnsi"/>
          <w:b/>
          <w:bCs/>
          <w:sz w:val="24"/>
          <w:szCs w:val="24"/>
        </w:rPr>
        <w:t xml:space="preserve"> </w:t>
      </w:r>
      <w:r w:rsidRPr="00782744">
        <w:rPr>
          <w:rFonts w:cstheme="minorHAnsi"/>
          <w:sz w:val="24"/>
          <w:szCs w:val="24"/>
        </w:rPr>
        <w:t>okreś</w:t>
      </w:r>
      <w:r>
        <w:rPr>
          <w:rFonts w:cstheme="minorHAnsi"/>
          <w:sz w:val="24"/>
          <w:szCs w:val="24"/>
        </w:rPr>
        <w:t xml:space="preserve">la </w:t>
      </w:r>
      <w:r w:rsidRPr="00782744">
        <w:rPr>
          <w:rFonts w:cstheme="minorHAnsi"/>
          <w:sz w:val="24"/>
          <w:szCs w:val="24"/>
        </w:rPr>
        <w:t>poziom</w:t>
      </w:r>
      <w:r>
        <w:rPr>
          <w:rFonts w:cstheme="minorHAnsi"/>
          <w:sz w:val="24"/>
          <w:szCs w:val="24"/>
        </w:rPr>
        <w:t xml:space="preserve"> </w:t>
      </w:r>
      <w:r w:rsidRPr="00782744">
        <w:rPr>
          <w:rFonts w:cstheme="minorHAnsi"/>
          <w:sz w:val="24"/>
          <w:szCs w:val="24"/>
        </w:rPr>
        <w:t>zmechanizowania magazynu i stosunek wartości ś</w:t>
      </w:r>
      <w:r>
        <w:rPr>
          <w:rFonts w:cstheme="minorHAnsi"/>
          <w:sz w:val="24"/>
          <w:szCs w:val="24"/>
        </w:rPr>
        <w:t xml:space="preserve">rodków transportowych </w:t>
      </w:r>
      <w:r w:rsidRPr="00782744">
        <w:rPr>
          <w:rFonts w:cstheme="minorHAnsi"/>
          <w:sz w:val="24"/>
          <w:szCs w:val="24"/>
        </w:rPr>
        <w:t>wykorzystywanych</w:t>
      </w:r>
      <w:r>
        <w:rPr>
          <w:rFonts w:cstheme="minorHAnsi"/>
          <w:sz w:val="24"/>
          <w:szCs w:val="24"/>
        </w:rPr>
        <w:t xml:space="preserve"> </w:t>
      </w:r>
      <w:r w:rsidRPr="00782744">
        <w:rPr>
          <w:rFonts w:cstheme="minorHAnsi"/>
          <w:sz w:val="24"/>
          <w:szCs w:val="24"/>
        </w:rPr>
        <w:t>przy przemieszczaniu towarów do pojemności użytkowej magazynu.</w:t>
      </w:r>
    </w:p>
    <w:p w:rsidR="00782744" w:rsidRPr="00782744" w:rsidRDefault="00782744" w:rsidP="00782744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852820" cy="552288"/>
            <wp:effectExtent l="19050" t="0" r="443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792" cy="55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44" w:rsidRPr="00782744" w:rsidRDefault="00782744" w:rsidP="0078274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782744">
        <w:rPr>
          <w:rFonts w:eastAsia="ScalaSansPro-Bold" w:cstheme="minorHAnsi"/>
          <w:i/>
          <w:iCs/>
          <w:color w:val="000000"/>
          <w:sz w:val="24"/>
          <w:szCs w:val="24"/>
        </w:rPr>
        <w:t>W</w:t>
      </w:r>
      <w:r w:rsidRPr="00782744">
        <w:rPr>
          <w:rFonts w:eastAsia="ScalaSansPro-Bold" w:cstheme="minorHAnsi"/>
          <w:i/>
          <w:iCs/>
          <w:color w:val="000000"/>
          <w:sz w:val="16"/>
          <w:szCs w:val="16"/>
        </w:rPr>
        <w:t>st</w:t>
      </w:r>
      <w:proofErr w:type="spellEnd"/>
      <w:r w:rsidRPr="00782744">
        <w:rPr>
          <w:rFonts w:eastAsia="ScalaSansPro-Bold" w:cstheme="minorHAnsi"/>
          <w:i/>
          <w:iCs/>
          <w:color w:val="000000"/>
          <w:sz w:val="24"/>
          <w:szCs w:val="24"/>
        </w:rPr>
        <w:t xml:space="preserve"> </w:t>
      </w:r>
      <w:r w:rsidRPr="00782744">
        <w:rPr>
          <w:rFonts w:eastAsia="ScalaSansPro-Bold" w:cstheme="minorHAnsi"/>
          <w:color w:val="000000"/>
          <w:sz w:val="24"/>
          <w:szCs w:val="24"/>
        </w:rPr>
        <w:t>– wartość środków transportu magazynowego (zł),</w:t>
      </w:r>
    </w:p>
    <w:p w:rsidR="00782744" w:rsidRPr="00782744" w:rsidRDefault="00782744" w:rsidP="0078274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proofErr w:type="spellStart"/>
      <w:r w:rsidRPr="00782744">
        <w:rPr>
          <w:rFonts w:eastAsia="ScalaSansPro-Bold" w:cstheme="minorHAnsi"/>
          <w:i/>
          <w:iCs/>
          <w:color w:val="000000"/>
          <w:sz w:val="24"/>
          <w:szCs w:val="24"/>
        </w:rPr>
        <w:t>V</w:t>
      </w:r>
      <w:r w:rsidRPr="00782744">
        <w:rPr>
          <w:rFonts w:eastAsia="ScalaSansPro-Bold" w:cstheme="minorHAnsi"/>
          <w:i/>
          <w:iCs/>
          <w:color w:val="000000"/>
          <w:sz w:val="16"/>
          <w:szCs w:val="16"/>
        </w:rPr>
        <w:t>u</w:t>
      </w:r>
      <w:proofErr w:type="spellEnd"/>
      <w:r w:rsidRPr="00782744">
        <w:rPr>
          <w:rFonts w:eastAsia="ScalaSansPro-Bold" w:cstheme="minorHAnsi"/>
          <w:i/>
          <w:iCs/>
          <w:color w:val="000000"/>
          <w:sz w:val="16"/>
          <w:szCs w:val="16"/>
        </w:rPr>
        <w:t xml:space="preserve"> </w:t>
      </w:r>
      <w:r w:rsidRPr="00782744">
        <w:rPr>
          <w:rFonts w:eastAsia="ScalaSansPro-Bold" w:cstheme="minorHAnsi"/>
          <w:color w:val="000000"/>
          <w:sz w:val="24"/>
          <w:szCs w:val="24"/>
        </w:rPr>
        <w:t>– pojemność użytkowa magazynu (m3).</w:t>
      </w:r>
    </w:p>
    <w:p w:rsidR="00DA3181" w:rsidRPr="00DA3181" w:rsidRDefault="00DA3181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A3181" w:rsidRPr="00DA318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4C3"/>
    <w:multiLevelType w:val="hybridMultilevel"/>
    <w:tmpl w:val="5E36A1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586C"/>
    <w:rsid w:val="00037870"/>
    <w:rsid w:val="000459EF"/>
    <w:rsid w:val="00065CA0"/>
    <w:rsid w:val="000764D0"/>
    <w:rsid w:val="00080363"/>
    <w:rsid w:val="000B0182"/>
    <w:rsid w:val="000B25D7"/>
    <w:rsid w:val="000E6887"/>
    <w:rsid w:val="00120775"/>
    <w:rsid w:val="00120E05"/>
    <w:rsid w:val="001454F1"/>
    <w:rsid w:val="00156F80"/>
    <w:rsid w:val="0017309C"/>
    <w:rsid w:val="001C27C7"/>
    <w:rsid w:val="001E4667"/>
    <w:rsid w:val="001E7AB1"/>
    <w:rsid w:val="001F7464"/>
    <w:rsid w:val="00206FB2"/>
    <w:rsid w:val="00263B42"/>
    <w:rsid w:val="00274424"/>
    <w:rsid w:val="002830EA"/>
    <w:rsid w:val="002B1AED"/>
    <w:rsid w:val="002D30B9"/>
    <w:rsid w:val="002F16E3"/>
    <w:rsid w:val="00353D8D"/>
    <w:rsid w:val="00363046"/>
    <w:rsid w:val="003648E6"/>
    <w:rsid w:val="00373FD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0C63"/>
    <w:rsid w:val="00477B59"/>
    <w:rsid w:val="00483ACF"/>
    <w:rsid w:val="004C407C"/>
    <w:rsid w:val="004D45B9"/>
    <w:rsid w:val="004F450A"/>
    <w:rsid w:val="00506F81"/>
    <w:rsid w:val="00517483"/>
    <w:rsid w:val="00524617"/>
    <w:rsid w:val="00537482"/>
    <w:rsid w:val="00544FA2"/>
    <w:rsid w:val="005566F7"/>
    <w:rsid w:val="00567E82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2744"/>
    <w:rsid w:val="00784E1D"/>
    <w:rsid w:val="00786346"/>
    <w:rsid w:val="007932B8"/>
    <w:rsid w:val="007A3E18"/>
    <w:rsid w:val="007B5EA0"/>
    <w:rsid w:val="007E093A"/>
    <w:rsid w:val="007E4F27"/>
    <w:rsid w:val="007F461B"/>
    <w:rsid w:val="007F763B"/>
    <w:rsid w:val="00834E83"/>
    <w:rsid w:val="008533AE"/>
    <w:rsid w:val="00855941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C0452"/>
    <w:rsid w:val="009D21AF"/>
    <w:rsid w:val="009F6D49"/>
    <w:rsid w:val="00A129AC"/>
    <w:rsid w:val="00A5033B"/>
    <w:rsid w:val="00A608BD"/>
    <w:rsid w:val="00A64F3A"/>
    <w:rsid w:val="00A6670D"/>
    <w:rsid w:val="00A901AF"/>
    <w:rsid w:val="00A91F3F"/>
    <w:rsid w:val="00A92B10"/>
    <w:rsid w:val="00AA1C10"/>
    <w:rsid w:val="00AA79A2"/>
    <w:rsid w:val="00AC4685"/>
    <w:rsid w:val="00AD7151"/>
    <w:rsid w:val="00B179DC"/>
    <w:rsid w:val="00B47927"/>
    <w:rsid w:val="00B76455"/>
    <w:rsid w:val="00B83269"/>
    <w:rsid w:val="00B85C7C"/>
    <w:rsid w:val="00BA04A3"/>
    <w:rsid w:val="00BC4070"/>
    <w:rsid w:val="00C07B9F"/>
    <w:rsid w:val="00C96563"/>
    <w:rsid w:val="00CD053D"/>
    <w:rsid w:val="00CD21B8"/>
    <w:rsid w:val="00CE6909"/>
    <w:rsid w:val="00CF3D42"/>
    <w:rsid w:val="00D04D40"/>
    <w:rsid w:val="00D15CBA"/>
    <w:rsid w:val="00D215BA"/>
    <w:rsid w:val="00D23D05"/>
    <w:rsid w:val="00D53F86"/>
    <w:rsid w:val="00D62903"/>
    <w:rsid w:val="00D94211"/>
    <w:rsid w:val="00D96E53"/>
    <w:rsid w:val="00DA3181"/>
    <w:rsid w:val="00DB0F2D"/>
    <w:rsid w:val="00DE536C"/>
    <w:rsid w:val="00E0374F"/>
    <w:rsid w:val="00E14045"/>
    <w:rsid w:val="00E17407"/>
    <w:rsid w:val="00E2670E"/>
    <w:rsid w:val="00E433D7"/>
    <w:rsid w:val="00E9420F"/>
    <w:rsid w:val="00F00B60"/>
    <w:rsid w:val="00F23AE5"/>
    <w:rsid w:val="00F271B0"/>
    <w:rsid w:val="00F95604"/>
    <w:rsid w:val="00FA392D"/>
    <w:rsid w:val="00FC3234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182</cp:revision>
  <dcterms:created xsi:type="dcterms:W3CDTF">2020-10-25T17:51:00Z</dcterms:created>
  <dcterms:modified xsi:type="dcterms:W3CDTF">2021-05-06T11:38:00Z</dcterms:modified>
</cp:coreProperties>
</file>