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C6" w:rsidRPr="000B5197" w:rsidRDefault="000B5197">
      <w:pPr>
        <w:rPr>
          <w:b/>
          <w:sz w:val="24"/>
          <w:szCs w:val="24"/>
        </w:rPr>
      </w:pPr>
      <w:r w:rsidRPr="000B5197">
        <w:rPr>
          <w:b/>
          <w:sz w:val="24"/>
          <w:szCs w:val="24"/>
        </w:rPr>
        <w:t xml:space="preserve">Język polski kl. VII  </w:t>
      </w:r>
      <w:r w:rsidR="000845C6" w:rsidRPr="000B5197">
        <w:rPr>
          <w:b/>
          <w:sz w:val="24"/>
          <w:szCs w:val="24"/>
        </w:rPr>
        <w:t>26</w:t>
      </w:r>
      <w:r w:rsidR="00C95FFF">
        <w:rPr>
          <w:b/>
          <w:sz w:val="24"/>
          <w:szCs w:val="24"/>
        </w:rPr>
        <w:t xml:space="preserve"> i 27 </w:t>
      </w:r>
      <w:r w:rsidR="00D441E6" w:rsidRPr="000B5197">
        <w:rPr>
          <w:b/>
          <w:sz w:val="24"/>
          <w:szCs w:val="24"/>
        </w:rPr>
        <w:t xml:space="preserve"> marca</w:t>
      </w:r>
    </w:p>
    <w:p w:rsidR="00D441E6" w:rsidRPr="00D441E6" w:rsidRDefault="000845C6" w:rsidP="00D441E6">
      <w:pPr>
        <w:rPr>
          <w:rFonts w:ascii="AgendaPl-Bold" w:hAnsi="AgendaPl-Bold"/>
          <w:b/>
          <w:bCs/>
          <w:color w:val="242021"/>
          <w:sz w:val="24"/>
          <w:szCs w:val="24"/>
        </w:rPr>
      </w:pPr>
      <w:r w:rsidRPr="00D441E6">
        <w:rPr>
          <w:sz w:val="24"/>
          <w:szCs w:val="24"/>
        </w:rPr>
        <w:t>Temat:   „</w:t>
      </w:r>
      <w:r w:rsidRPr="00D441E6">
        <w:rPr>
          <w:rFonts w:ascii="AgendaPl-Bold" w:eastAsia="Times New Roman" w:hAnsi="AgendaPl-Bold" w:cs="Times New Roman"/>
          <w:b/>
          <w:bCs/>
          <w:color w:val="242021"/>
          <w:sz w:val="24"/>
          <w:szCs w:val="24"/>
          <w:lang w:eastAsia="pl-PL"/>
        </w:rPr>
        <w:t xml:space="preserve">TYCH DWÓCH LUDZI – OGIEŃ, WODA”. </w:t>
      </w:r>
      <w:r w:rsidR="00D441E6" w:rsidRPr="00D441E6">
        <w:rPr>
          <w:b/>
          <w:sz w:val="24"/>
          <w:szCs w:val="24"/>
        </w:rPr>
        <w:t>P</w:t>
      </w:r>
      <w:r w:rsidR="00D441E6" w:rsidRPr="00D441E6">
        <w:rPr>
          <w:rFonts w:ascii="AgendaPl-Bold" w:eastAsia="Times New Roman" w:hAnsi="AgendaPl-Bold" w:cs="Times New Roman"/>
          <w:b/>
          <w:bCs/>
          <w:color w:val="242021"/>
          <w:sz w:val="24"/>
          <w:szCs w:val="24"/>
          <w:lang w:eastAsia="pl-PL"/>
        </w:rPr>
        <w:t xml:space="preserve">ORÓWNANIE GŁÓWNYCH BOHATERÓW </w:t>
      </w:r>
      <w:r w:rsidR="00D441E6" w:rsidRPr="00D441E6">
        <w:rPr>
          <w:rFonts w:ascii="AgendaPl-Bold" w:eastAsia="Times New Roman" w:hAnsi="AgendaPl-Bold" w:cs="Times New Roman" w:hint="eastAsia"/>
          <w:b/>
          <w:bCs/>
          <w:color w:val="242021"/>
          <w:sz w:val="24"/>
          <w:szCs w:val="24"/>
          <w:lang w:eastAsia="pl-PL"/>
        </w:rPr>
        <w:t>„</w:t>
      </w:r>
      <w:r w:rsidR="00D441E6" w:rsidRPr="00D441E6">
        <w:rPr>
          <w:rFonts w:ascii="AgendaPl-BoldItalic" w:eastAsia="Times New Roman" w:hAnsi="AgendaPl-BoldItalic" w:cs="Times New Roman"/>
          <w:b/>
          <w:bCs/>
          <w:i/>
          <w:iCs/>
          <w:color w:val="242021"/>
          <w:sz w:val="24"/>
          <w:szCs w:val="24"/>
          <w:lang w:eastAsia="pl-PL"/>
        </w:rPr>
        <w:t>ZEMSTY</w:t>
      </w:r>
      <w:r w:rsidR="00D441E6" w:rsidRPr="00D441E6">
        <w:rPr>
          <w:rFonts w:ascii="AgendaPl-BoldItalic" w:eastAsia="Times New Roman" w:hAnsi="AgendaPl-BoldItalic" w:cs="Times New Roman" w:hint="eastAsia"/>
          <w:b/>
          <w:bCs/>
          <w:i/>
          <w:iCs/>
          <w:color w:val="242021"/>
          <w:sz w:val="24"/>
          <w:szCs w:val="24"/>
          <w:lang w:eastAsia="pl-PL"/>
        </w:rPr>
        <w:t>”</w:t>
      </w:r>
      <w:r w:rsidR="00D441E6" w:rsidRPr="00D441E6">
        <w:rPr>
          <w:rFonts w:ascii="AgendaPl-BoldItalic" w:eastAsia="Times New Roman" w:hAnsi="AgendaPl-BoldItalic" w:cs="Times New Roman"/>
          <w:b/>
          <w:bCs/>
          <w:i/>
          <w:iCs/>
          <w:color w:val="242021"/>
          <w:sz w:val="24"/>
          <w:szCs w:val="24"/>
          <w:lang w:eastAsia="pl-PL"/>
        </w:rPr>
        <w:t>.</w:t>
      </w:r>
    </w:p>
    <w:p w:rsidR="00D441E6" w:rsidRDefault="00D441E6" w:rsidP="000845C6">
      <w:pPr>
        <w:rPr>
          <w:rFonts w:ascii="Dutch801HdEU-Normal" w:hAnsi="Dutch801HdEU-Normal"/>
          <w:b/>
          <w:color w:val="242021"/>
          <w:sz w:val="24"/>
          <w:szCs w:val="24"/>
        </w:rPr>
      </w:pPr>
      <w:r w:rsidRPr="00D441E6">
        <w:rPr>
          <w:rStyle w:val="fontstyle01"/>
        </w:rPr>
        <w:t>Cele lekcji:</w:t>
      </w:r>
      <w:r w:rsidRPr="00D441E6">
        <w:rPr>
          <w:rStyle w:val="fontstyle01"/>
          <w:b w:val="0"/>
        </w:rPr>
        <w:t xml:space="preserve"> </w:t>
      </w:r>
      <w:r>
        <w:rPr>
          <w:rStyle w:val="fontstyle01"/>
          <w:b w:val="0"/>
        </w:rPr>
        <w:br/>
      </w:r>
      <w:r w:rsidRPr="00D441E6">
        <w:rPr>
          <w:rFonts w:ascii="Dutch801HdEU-Normal" w:hAnsi="Dutch801HdEU-Normal"/>
          <w:b/>
          <w:color w:val="242021"/>
          <w:sz w:val="24"/>
          <w:szCs w:val="24"/>
        </w:rPr>
        <w:t>Powtórzenie wiadomości na temat charakterystyki bezpośredniej i pośredniej;</w:t>
      </w:r>
      <w:r w:rsidRPr="00D441E6">
        <w:rPr>
          <w:rFonts w:ascii="Dutch801HdEU-Normal" w:hAnsi="Dutch801HdEU-Normal"/>
          <w:b/>
          <w:color w:val="242021"/>
          <w:sz w:val="24"/>
          <w:szCs w:val="24"/>
        </w:rPr>
        <w:br/>
      </w:r>
      <w:r w:rsidRPr="00D441E6">
        <w:rPr>
          <w:rFonts w:ascii="AgendaPl-Bold" w:hAnsi="AgendaPl-Bold"/>
          <w:b/>
          <w:bCs/>
          <w:sz w:val="24"/>
          <w:szCs w:val="24"/>
        </w:rPr>
        <w:t>Ć</w:t>
      </w:r>
      <w:r w:rsidRPr="00D441E6">
        <w:rPr>
          <w:rFonts w:ascii="Dutch801HdEU-Normal" w:hAnsi="Dutch801HdEU-Normal"/>
          <w:b/>
          <w:sz w:val="24"/>
          <w:szCs w:val="24"/>
        </w:rPr>
        <w:t>wiczenie umiejętności charakteryzowania bohaterów;</w:t>
      </w:r>
      <w:r w:rsidRPr="00D441E6">
        <w:rPr>
          <w:rFonts w:ascii="Dutch801HdEU-Normal" w:hAnsi="Dutch801HdEU-Normal"/>
          <w:b/>
          <w:sz w:val="24"/>
          <w:szCs w:val="24"/>
        </w:rPr>
        <w:br/>
      </w:r>
      <w:r w:rsidRPr="00D441E6">
        <w:rPr>
          <w:rFonts w:ascii="AgendaPl-Bold" w:hAnsi="AgendaPl-Bold"/>
          <w:b/>
          <w:bCs/>
          <w:sz w:val="24"/>
          <w:szCs w:val="24"/>
        </w:rPr>
        <w:t>W</w:t>
      </w:r>
      <w:r w:rsidRPr="00D441E6">
        <w:rPr>
          <w:rFonts w:ascii="Dutch801HdEU-Normal" w:hAnsi="Dutch801HdEU-Normal"/>
          <w:b/>
          <w:sz w:val="24"/>
          <w:szCs w:val="24"/>
        </w:rPr>
        <w:t>prowadzenie</w:t>
      </w:r>
      <w:r w:rsidRPr="00D441E6">
        <w:rPr>
          <w:rFonts w:ascii="Dutch801HdEU-Normal" w:hAnsi="Dutch801HdEU-Normal"/>
          <w:b/>
          <w:color w:val="242021"/>
          <w:sz w:val="24"/>
          <w:szCs w:val="24"/>
        </w:rPr>
        <w:t xml:space="preserve"> formy wypowiedzi: charakterystyka porównawcza</w:t>
      </w:r>
      <w:r>
        <w:rPr>
          <w:rFonts w:ascii="Dutch801HdEU-Normal" w:hAnsi="Dutch801HdEU-Normal" w:hint="eastAsia"/>
          <w:b/>
          <w:color w:val="242021"/>
          <w:sz w:val="24"/>
          <w:szCs w:val="24"/>
        </w:rPr>
        <w:t>;</w:t>
      </w:r>
    </w:p>
    <w:p w:rsidR="00B940AA" w:rsidRDefault="00B940AA" w:rsidP="000845C6">
      <w:pPr>
        <w:rPr>
          <w:rFonts w:ascii="Dutch801HdEU-Normal" w:hAnsi="Dutch801HdEU-Normal"/>
          <w:b/>
          <w:color w:val="242021"/>
          <w:sz w:val="24"/>
          <w:szCs w:val="24"/>
        </w:rPr>
      </w:pPr>
      <w:r>
        <w:rPr>
          <w:rFonts w:ascii="Dutch801HdEU-Normal" w:hAnsi="Dutch801HdEU-Normal"/>
          <w:b/>
          <w:color w:val="242021"/>
          <w:sz w:val="24"/>
          <w:szCs w:val="24"/>
        </w:rPr>
        <w:t xml:space="preserve">Drodzy uczniowie, proszę zapisać temat lekcji, a poniższą tabelkę z </w:t>
      </w:r>
      <w:r w:rsidR="00542F41">
        <w:rPr>
          <w:rFonts w:ascii="Dutch801HdEU-Normal" w:hAnsi="Dutch801HdEU-Normal"/>
          <w:b/>
          <w:color w:val="242021"/>
          <w:sz w:val="24"/>
          <w:szCs w:val="24"/>
        </w:rPr>
        <w:t xml:space="preserve">informacjami dotyczącymi bohaterów </w:t>
      </w:r>
      <w:r>
        <w:rPr>
          <w:rFonts w:ascii="Dutch801HdEU-Normal" w:hAnsi="Dutch801HdEU-Normal"/>
          <w:b/>
          <w:color w:val="242021"/>
          <w:sz w:val="24"/>
          <w:szCs w:val="24"/>
        </w:rPr>
        <w:t xml:space="preserve">możecie wydrukować i wkleić do zeszytu. </w:t>
      </w:r>
    </w:p>
    <w:p w:rsidR="00542F41" w:rsidRDefault="00542F41" w:rsidP="000845C6">
      <w:pPr>
        <w:rPr>
          <w:rFonts w:ascii="Dutch801HdEU-Normal" w:hAnsi="Dutch801HdEU-Normal"/>
          <w:b/>
          <w:color w:val="242021"/>
          <w:sz w:val="24"/>
          <w:szCs w:val="24"/>
        </w:rPr>
      </w:pPr>
    </w:p>
    <w:p w:rsidR="00542F41" w:rsidRDefault="00542F41" w:rsidP="000845C6">
      <w:pPr>
        <w:rPr>
          <w:rFonts w:ascii="AgendaPl-BoldItalic" w:eastAsia="Times New Roman" w:hAnsi="AgendaPl-BoldItalic" w:cs="Times New Roman"/>
          <w:b/>
          <w:bCs/>
          <w:i/>
          <w:iCs/>
          <w:color w:val="242021"/>
          <w:sz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0845C6" w:rsidRPr="000845C6" w:rsidTr="000845C6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BoldCondensed" w:eastAsia="Times New Roman" w:hAnsi="AgendaPl-BoldCondensed" w:cs="Times New Roman"/>
                <w:b/>
                <w:bCs/>
                <w:color w:val="FFFFFF"/>
                <w:sz w:val="24"/>
                <w:lang w:eastAsia="pl-PL"/>
              </w:rPr>
              <w:t>Przedstawienie postaci</w:t>
            </w:r>
          </w:p>
        </w:tc>
      </w:tr>
      <w:tr w:rsidR="00D441E6" w:rsidRPr="000845C6" w:rsidTr="000845C6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E6" w:rsidRPr="000845C6" w:rsidRDefault="00D441E6" w:rsidP="000845C6">
            <w:pPr>
              <w:spacing w:after="0" w:line="240" w:lineRule="auto"/>
              <w:rPr>
                <w:rFonts w:ascii="AgendaPl-BoldCondensed" w:eastAsia="Times New Roman" w:hAnsi="AgendaPl-BoldCondensed" w:cs="Times New Roman"/>
                <w:b/>
                <w:bCs/>
                <w:color w:val="FFFFFF"/>
                <w:sz w:val="24"/>
                <w:lang w:eastAsia="pl-PL"/>
              </w:rPr>
            </w:pPr>
          </w:p>
        </w:tc>
      </w:tr>
      <w:tr w:rsidR="000845C6" w:rsidRPr="000845C6" w:rsidTr="000845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 xml:space="preserve">Nazwisko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45C6">
              <w:rPr>
                <w:rFonts w:ascii="AgendaPl-RegularCondensed" w:eastAsia="Times New Roman" w:hAnsi="AgendaPl-RegularCondensed" w:cs="Times New Roman"/>
                <w:color w:val="0B4EA2"/>
                <w:sz w:val="20"/>
                <w:szCs w:val="20"/>
                <w:lang w:eastAsia="pl-PL"/>
              </w:rPr>
              <w:t>Raptusiewicz</w:t>
            </w:r>
            <w:proofErr w:type="spellEnd"/>
            <w:r w:rsidRPr="000845C6">
              <w:rPr>
                <w:rFonts w:ascii="AgendaPl-RegularCondensed" w:eastAsia="Times New Roman" w:hAnsi="AgendaPl-RegularCondensed" w:cs="Times New Roman"/>
                <w:color w:val="0B4EA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0B4EA2"/>
                <w:sz w:val="20"/>
                <w:szCs w:val="20"/>
                <w:lang w:eastAsia="pl-PL"/>
              </w:rPr>
              <w:t>Milczek</w:t>
            </w:r>
          </w:p>
        </w:tc>
      </w:tr>
      <w:tr w:rsidR="000845C6" w:rsidRPr="000845C6" w:rsidTr="000845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 xml:space="preserve">Zawód (urząd)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 xml:space="preserve">cześnik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rejent</w:t>
            </w:r>
          </w:p>
        </w:tc>
      </w:tr>
      <w:tr w:rsidR="000845C6" w:rsidRPr="000845C6" w:rsidTr="000845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 xml:space="preserve">Pochodzenie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szlachcic ze starego rodu; mieszka w zamku</w:t>
            </w:r>
            <w:r w:rsidR="00496DCE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 xml:space="preserve"> 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należącym do bratanicy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szlachcic z niższej warstwy, który dorobił się</w:t>
            </w:r>
            <w:r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 xml:space="preserve"> 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majątku</w:t>
            </w:r>
          </w:p>
        </w:tc>
      </w:tr>
      <w:tr w:rsidR="000845C6" w:rsidRPr="000845C6" w:rsidTr="000845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 xml:space="preserve">Stan rodzinny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 xml:space="preserve">kawaler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Default="000845C6" w:rsidP="000845C6">
            <w:pPr>
              <w:spacing w:after="0" w:line="240" w:lineRule="auto"/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wdowiec, ma syna</w:t>
            </w:r>
          </w:p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45C6" w:rsidRPr="000845C6" w:rsidTr="000845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97082F" w:rsidP="0097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 xml:space="preserve">Wygląd bohaterów </w:t>
            </w:r>
            <w:r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</w:r>
            <w:r w:rsidR="000845C6"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Stroje, fryzury, sposób poruszania się,</w:t>
            </w:r>
            <w:r w:rsidR="000845C6"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mówienia (charakterystyczne powiedzonka),</w:t>
            </w:r>
            <w:r w:rsidR="000845C6"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gestykulacja, postawa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ubrany w dawny strój narodowy: żupan,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kontusz, wysokie buty;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wykonuje zamaszyste gesty, uderza pięścią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w stół dla podkreślenia swoich słów,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energicznie się porusza, głośno mówi;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powiedzonko: „</w:t>
            </w:r>
            <w:proofErr w:type="spellStart"/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mocium</w:t>
            </w:r>
            <w:proofErr w:type="spellEnd"/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 xml:space="preserve"> panie”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ubrany po szlachecku;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pochylony, mówi cicho, spokojnie,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powściągliwy w gestach, stoi ze złożonymi na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piersiach rękami (gest pokory i pobożności);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powiedzonko: „Niech się dzieje wola nieba,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z nią się zawsze zgadzać trzeba”</w:t>
            </w:r>
          </w:p>
        </w:tc>
      </w:tr>
      <w:tr w:rsidR="000845C6" w:rsidRPr="000845C6" w:rsidTr="000845C6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BoldCondensed" w:eastAsia="Times New Roman" w:hAnsi="AgendaPl-BoldCondensed" w:cs="Times New Roman"/>
                <w:b/>
                <w:bCs/>
                <w:color w:val="FFFFFF"/>
                <w:sz w:val="24"/>
                <w:lang w:eastAsia="pl-PL"/>
              </w:rPr>
              <w:t xml:space="preserve">Osobowość </w:t>
            </w:r>
            <w:proofErr w:type="spellStart"/>
            <w:r w:rsidRPr="000845C6">
              <w:rPr>
                <w:rFonts w:ascii="AgendaPl-BoldCondensed" w:eastAsia="Times New Roman" w:hAnsi="AgendaPl-BoldCondensed" w:cs="Times New Roman"/>
                <w:b/>
                <w:bCs/>
                <w:color w:val="FFFFFF"/>
                <w:sz w:val="24"/>
                <w:lang w:eastAsia="pl-PL"/>
              </w:rPr>
              <w:t>antagon</w:t>
            </w:r>
            <w:r>
              <w:rPr>
                <w:rFonts w:ascii="AgendaPl-BoldCondensed" w:eastAsia="Times New Roman" w:hAnsi="AgendaPl-BoldCondensed" w:cs="Times New Roman"/>
                <w:b/>
                <w:bCs/>
                <w:color w:val="FFFFFF"/>
                <w:sz w:val="24"/>
                <w:lang w:eastAsia="pl-PL"/>
              </w:rPr>
              <w:t>OO</w:t>
            </w:r>
            <w:proofErr w:type="spellEnd"/>
          </w:p>
        </w:tc>
      </w:tr>
      <w:tr w:rsidR="000845C6" w:rsidRPr="000845C6" w:rsidTr="000845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2F" w:rsidRDefault="0097082F" w:rsidP="000845C6">
            <w:pPr>
              <w:spacing w:after="0" w:line="240" w:lineRule="auto"/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</w:pPr>
            <w:r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Osobowość antagonistów</w:t>
            </w:r>
            <w:r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</w:r>
          </w:p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Temperament (reakcje na zdarzenia, sposób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rozwiązywania konfliktów i okazywania</w:t>
            </w:r>
            <w:r w:rsid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 xml:space="preserve"> 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uczuć)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choleryczny; rządzi nim szlachecka buta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i bujny temperament; popędliwy, porywczy,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gwałtowny, impulsywny, nerwowy,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wybuchowy, kłótliwy, skory do gniewu,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uzewnętrznia swoje emocje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6" w:rsidRPr="000845C6" w:rsidRDefault="000845C6" w:rsidP="000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flegmatyczny; skryty i zamknięty w sobie,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opanowany, zachowuje stoicki spokój,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postępuje w sposób ostrożny, posługuje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się podstępem, intrygą, szantażem,</w:t>
            </w:r>
            <w:r w:rsidRPr="000845C6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rzadko okazuje emocje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97082F" w:rsidRPr="0097082F" w:rsidTr="0097082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2F" w:rsidRPr="0097082F" w:rsidRDefault="0097082F" w:rsidP="0097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Charakter (sposób traktowania ludzi,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podejście do obyczajów, tradycji, honoru,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postawa wobec życia, świata)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2F" w:rsidRPr="0097082F" w:rsidRDefault="0097082F" w:rsidP="0097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zawzięty, nieustępliwy, mściwy (cechy te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złagodzone przez jego dobroduszność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i poczucie humoru); nieśmiały wobec kobiet,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szczery, prostolinijny, uczciwy; awanturnik,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zawadiaka, jednak pierwszy wyciąga rękę do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zgody; szanuje tradycję i obyczaje, człowiek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lastRenderedPageBreak/>
              <w:t>honorowy, odważny, patriota (w młodości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przelewał krew za ojczyznę)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2F" w:rsidRPr="0097082F" w:rsidRDefault="0097082F" w:rsidP="0097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lastRenderedPageBreak/>
              <w:t>obłudny, udaje pokorę i uległość dla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uzyskania korzyści, hipokryta (jego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pobożność jest na pokaz); działa w sposób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przemyślany, przewrotny; jest zawzięty,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nieustępliwy; chciwy, zapobiegliwy, twardy,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pozbawiony skrupułów, wyrachowany,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lastRenderedPageBreak/>
              <w:t>nieuczciwy, jednak nie jest pozbawiony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honoru, szanuje tradycję i obyczaje (zgłosił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się na pojedynek)</w:t>
            </w:r>
          </w:p>
        </w:tc>
      </w:tr>
      <w:tr w:rsidR="0097082F" w:rsidRPr="0097082F" w:rsidTr="0097082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2F" w:rsidRPr="0097082F" w:rsidRDefault="0097082F" w:rsidP="0097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lastRenderedPageBreak/>
              <w:t>Umysłowość, o której można wnioskować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z wykształcenia, zainteresowań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2F" w:rsidRPr="0097082F" w:rsidRDefault="0097082F" w:rsidP="0097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niewykształcony, nie potrafi rozmawiać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z kobietami, wysławia się prosto, konkretnie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2F" w:rsidRPr="0097082F" w:rsidRDefault="0097082F" w:rsidP="0097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t>wykształcony, inteligentny, sprytny, zna się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na prawie, ma intelektualną przewagę</w:t>
            </w:r>
            <w:r w:rsidRPr="0097082F">
              <w:rPr>
                <w:rFonts w:ascii="AgendaPl-RegularCondensed" w:eastAsia="Times New Roman" w:hAnsi="AgendaPl-RegularCondensed" w:cs="Times New Roman"/>
                <w:color w:val="242021"/>
                <w:sz w:val="20"/>
                <w:szCs w:val="20"/>
                <w:lang w:eastAsia="pl-PL"/>
              </w:rPr>
              <w:br/>
              <w:t>nad Cześnikiem</w:t>
            </w:r>
          </w:p>
        </w:tc>
      </w:tr>
    </w:tbl>
    <w:p w:rsidR="00546950" w:rsidRDefault="000845C6" w:rsidP="000845C6">
      <w:pPr>
        <w:rPr>
          <w:rFonts w:ascii="AgendaPl-Regular" w:hAnsi="AgendaPl-Regular"/>
          <w:sz w:val="20"/>
          <w:szCs w:val="20"/>
        </w:rPr>
      </w:pPr>
      <w:r>
        <w:rPr>
          <w:rFonts w:ascii="AgendaPl-Bold" w:eastAsia="Times New Roman" w:hAnsi="AgendaPl-Bold" w:cs="Times New Roman"/>
          <w:b/>
          <w:bCs/>
          <w:color w:val="242021"/>
          <w:sz w:val="24"/>
          <w:lang w:eastAsia="pl-PL"/>
        </w:rPr>
        <w:br w:type="textWrapping" w:clear="all"/>
      </w:r>
      <w:r w:rsidR="00546950">
        <w:rPr>
          <w:rFonts w:ascii="AgendaPl-Regular" w:hAnsi="AgendaPl-Regular"/>
          <w:sz w:val="20"/>
          <w:szCs w:val="20"/>
        </w:rPr>
        <w:t>Przykładowe konstrukcje porównawcze, które mogą być przydatne podczas pisania charakterystyki porównawczej.</w:t>
      </w:r>
    </w:p>
    <w:p w:rsidR="000845C6" w:rsidRDefault="00546950" w:rsidP="000845C6">
      <w:pPr>
        <w:rPr>
          <w:rFonts w:ascii="AgendaPl-Regular" w:hAnsi="AgendaPl-Regular"/>
          <w:sz w:val="20"/>
          <w:szCs w:val="20"/>
        </w:rPr>
      </w:pPr>
      <w:r w:rsidRPr="00546950">
        <w:rPr>
          <w:rFonts w:ascii="AgendaPl-Regular" w:hAnsi="AgendaPl-Regular"/>
          <w:sz w:val="20"/>
          <w:szCs w:val="20"/>
        </w:rPr>
        <w:t>Tym, co różni Cześnika od Rejenta jest ich temperament.</w:t>
      </w:r>
      <w:r w:rsidRPr="00546950">
        <w:rPr>
          <w:rFonts w:ascii="AgendaPl-Regular" w:hAnsi="AgendaPl-Regular"/>
          <w:sz w:val="20"/>
          <w:szCs w:val="20"/>
        </w:rPr>
        <w:br/>
        <w:t>Cześnik jest osobą gwałtowną, natomiast Rejent to typowy flegmatyk.</w:t>
      </w:r>
      <w:r w:rsidRPr="00546950">
        <w:rPr>
          <w:rFonts w:ascii="AgendaPl-Regular" w:hAnsi="AgendaPl-Regular"/>
          <w:sz w:val="20"/>
          <w:szCs w:val="20"/>
        </w:rPr>
        <w:br/>
        <w:t>Rejent działa w sposób wyrachowany i przemyślany, z kolei Cześnik najczęściej postępuje impulsywnie.</w:t>
      </w:r>
      <w:r w:rsidRPr="00546950">
        <w:rPr>
          <w:rFonts w:ascii="AgendaPl-Regular" w:hAnsi="AgendaPl-Regular"/>
          <w:sz w:val="20"/>
          <w:szCs w:val="20"/>
        </w:rPr>
        <w:br/>
        <w:t>Żaden z nich nie bierze pod uwagę, że mógłby się pogodzić z sąsiadem.</w:t>
      </w:r>
      <w:r w:rsidRPr="00546950">
        <w:rPr>
          <w:rFonts w:ascii="AgendaPl-Regular" w:hAnsi="AgendaPl-Regular"/>
          <w:sz w:val="20"/>
          <w:szCs w:val="20"/>
        </w:rPr>
        <w:br/>
        <w:t>Każdy z nich kieruje się logiką ślepej zawziętości.</w:t>
      </w:r>
      <w:r w:rsidRPr="00546950">
        <w:rPr>
          <w:rFonts w:ascii="AgendaPl-Regular" w:hAnsi="AgendaPl-Regular"/>
          <w:sz w:val="20"/>
          <w:szCs w:val="20"/>
        </w:rPr>
        <w:br/>
        <w:t>Cechą wspólną obu sąsiadów jest upór.</w:t>
      </w:r>
      <w:r w:rsidRPr="00546950">
        <w:rPr>
          <w:rFonts w:ascii="AgendaPl-Regular" w:hAnsi="AgendaPl-Regular"/>
          <w:sz w:val="20"/>
          <w:szCs w:val="20"/>
        </w:rPr>
        <w:br/>
        <w:t>W porównaniu z Cześnikiem Rejent jest przebiegłym intrygantem wykorzystującym swoją inteligencję do</w:t>
      </w:r>
      <w:r w:rsidRPr="00546950">
        <w:rPr>
          <w:rFonts w:ascii="AgendaPl-Regular" w:hAnsi="AgendaPl-Regular"/>
          <w:sz w:val="20"/>
          <w:szCs w:val="20"/>
        </w:rPr>
        <w:br/>
        <w:t>pognębienia sąsiada.</w:t>
      </w:r>
      <w:r w:rsidRPr="00546950">
        <w:rPr>
          <w:rFonts w:ascii="AgendaPl-Regular" w:hAnsi="AgendaPl-Regular"/>
          <w:sz w:val="20"/>
          <w:szCs w:val="20"/>
        </w:rPr>
        <w:br/>
        <w:t>W przeciwieństwie do Rejenta Cześnik jest porywczy i gwałtowny.</w:t>
      </w:r>
      <w:r w:rsidRPr="00546950">
        <w:rPr>
          <w:rFonts w:ascii="AgendaPl-Regular" w:hAnsi="AgendaPl-Regular"/>
          <w:sz w:val="20"/>
          <w:szCs w:val="20"/>
        </w:rPr>
        <w:br/>
        <w:t>Kiedy porówna się obu bohaterów, można zauważyć, że zostali skonstruowani na zasadzie kontrastu.</w:t>
      </w:r>
    </w:p>
    <w:p w:rsidR="00C750C1" w:rsidRDefault="00C750C1" w:rsidP="000845C6">
      <w:pPr>
        <w:rPr>
          <w:rFonts w:ascii="AgendaPl-Regular" w:hAnsi="AgendaPl-Regular"/>
          <w:b/>
          <w:sz w:val="20"/>
          <w:szCs w:val="20"/>
        </w:rPr>
      </w:pPr>
    </w:p>
    <w:p w:rsidR="00546950" w:rsidRPr="00C750C1" w:rsidRDefault="00546950" w:rsidP="000845C6">
      <w:pPr>
        <w:rPr>
          <w:rFonts w:ascii="AgendaPl-Regular" w:hAnsi="AgendaPl-Regular"/>
          <w:b/>
          <w:sz w:val="20"/>
          <w:szCs w:val="20"/>
        </w:rPr>
      </w:pPr>
      <w:r w:rsidRPr="00C750C1">
        <w:rPr>
          <w:rFonts w:ascii="AgendaPl-Regular" w:hAnsi="AgendaPl-Regular"/>
          <w:b/>
          <w:sz w:val="20"/>
          <w:szCs w:val="20"/>
        </w:rPr>
        <w:t>Pod tym linkiem znajdziecie wskazówki jak poprawnie napisać charakterystykę porównawcza.</w:t>
      </w:r>
    </w:p>
    <w:p w:rsidR="00546950" w:rsidRDefault="00680B3C" w:rsidP="000845C6">
      <w:pPr>
        <w:rPr>
          <w:rFonts w:ascii="AgendaPl-Bold" w:eastAsia="Times New Roman" w:hAnsi="AgendaPl-Bold" w:cs="Times New Roman"/>
          <w:b/>
          <w:bCs/>
          <w:sz w:val="24"/>
          <w:lang w:eastAsia="pl-PL"/>
        </w:rPr>
      </w:pPr>
      <w:hyperlink r:id="rId4" w:history="1">
        <w:r w:rsidR="00C750C1" w:rsidRPr="00F52B0E">
          <w:rPr>
            <w:rStyle w:val="Hipercze"/>
            <w:rFonts w:ascii="AgendaPl-Bold" w:eastAsia="Times New Roman" w:hAnsi="AgendaPl-Bold" w:cs="Times New Roman"/>
            <w:b/>
            <w:bCs/>
            <w:sz w:val="24"/>
            <w:lang w:eastAsia="pl-PL"/>
          </w:rPr>
          <w:t>http://aczyzycka.wikidot.com/charakterystyka-porownawcza</w:t>
        </w:r>
      </w:hyperlink>
    </w:p>
    <w:p w:rsidR="00C750C1" w:rsidRDefault="00C750C1" w:rsidP="000845C6">
      <w:pPr>
        <w:rPr>
          <w:rFonts w:ascii="AgendaPl-Bold" w:eastAsia="Times New Roman" w:hAnsi="AgendaPl-Bold" w:cs="Times New Roman"/>
          <w:b/>
          <w:bCs/>
          <w:sz w:val="24"/>
          <w:lang w:eastAsia="pl-PL"/>
        </w:rPr>
      </w:pPr>
    </w:p>
    <w:p w:rsidR="00C750C1" w:rsidRDefault="00C750C1" w:rsidP="000845C6">
      <w:pPr>
        <w:rPr>
          <w:rFonts w:ascii="AgendaPl-Bold" w:eastAsia="Times New Roman" w:hAnsi="AgendaPl-Bold" w:cs="Times New Roman"/>
          <w:b/>
          <w:bCs/>
          <w:sz w:val="24"/>
          <w:lang w:eastAsia="pl-PL"/>
        </w:rPr>
      </w:pPr>
      <w:r>
        <w:rPr>
          <w:rFonts w:ascii="AgendaPl-Bold" w:eastAsia="Times New Roman" w:hAnsi="AgendaPl-Bold" w:cs="Times New Roman"/>
          <w:b/>
          <w:bCs/>
          <w:sz w:val="24"/>
          <w:lang w:eastAsia="pl-PL"/>
        </w:rPr>
        <w:t>Zadanie domowe</w:t>
      </w:r>
    </w:p>
    <w:p w:rsidR="00C750C1" w:rsidRPr="00C750C1" w:rsidRDefault="00C750C1" w:rsidP="000845C6">
      <w:pPr>
        <w:rPr>
          <w:rFonts w:ascii="AgendaPl-Bold" w:eastAsia="Times New Roman" w:hAnsi="AgendaPl-Bold" w:cs="Times New Roman"/>
          <w:bCs/>
          <w:sz w:val="24"/>
          <w:lang w:eastAsia="pl-PL"/>
        </w:rPr>
      </w:pPr>
      <w:r w:rsidRPr="00C750C1">
        <w:rPr>
          <w:rFonts w:ascii="AgendaPl-Bold" w:eastAsia="Times New Roman" w:hAnsi="AgendaPl-Bold" w:cs="Times New Roman"/>
          <w:bCs/>
          <w:sz w:val="24"/>
          <w:lang w:eastAsia="pl-PL"/>
        </w:rPr>
        <w:t xml:space="preserve">Proszę napisać charakterystykę porównawczą Cześnika i Rejenta. Oczywiście obowiązuje 200 słów </w:t>
      </w:r>
      <w:r w:rsidRPr="00C750C1">
        <w:rPr>
          <w:rFonts w:ascii="AgendaPl-Bold" w:eastAsia="Times New Roman" w:hAnsi="AgendaPl-Bold" w:cs="Times New Roman"/>
          <w:bCs/>
          <w:sz w:val="24"/>
          <w:lang w:eastAsia="pl-PL"/>
        </w:rPr>
        <w:sym w:font="Wingdings" w:char="F04A"/>
      </w:r>
      <w:r w:rsidRPr="00C750C1">
        <w:rPr>
          <w:rFonts w:ascii="AgendaPl-Bold" w:eastAsia="Times New Roman" w:hAnsi="AgendaPl-Bold" w:cs="Times New Roman"/>
          <w:bCs/>
          <w:sz w:val="24"/>
          <w:lang w:eastAsia="pl-PL"/>
        </w:rPr>
        <w:t xml:space="preserve">, trójdzielna kompozycja i przynajmniej trzy akapity. Wypracowania proszę napisać w </w:t>
      </w:r>
      <w:r w:rsidRPr="00C750C1">
        <w:rPr>
          <w:rFonts w:ascii="AgendaPl-Bold" w:eastAsia="Times New Roman" w:hAnsi="AgendaPl-Bold" w:cs="Times New Roman" w:hint="eastAsia"/>
          <w:bCs/>
          <w:sz w:val="24"/>
          <w:lang w:eastAsia="pl-PL"/>
        </w:rPr>
        <w:t>Wordzie</w:t>
      </w:r>
      <w:r w:rsidRPr="00C750C1">
        <w:rPr>
          <w:rFonts w:ascii="AgendaPl-Bold" w:eastAsia="Times New Roman" w:hAnsi="AgendaPl-Bold" w:cs="Times New Roman"/>
          <w:bCs/>
          <w:sz w:val="24"/>
          <w:lang w:eastAsia="pl-PL"/>
        </w:rPr>
        <w:t xml:space="preserve">  i wysłać na mojego maila </w:t>
      </w:r>
      <w:r>
        <w:rPr>
          <w:rFonts w:ascii="AgendaPl-Bold" w:eastAsia="Times New Roman" w:hAnsi="AgendaPl-Bold" w:cs="Times New Roman"/>
          <w:bCs/>
          <w:sz w:val="24"/>
          <w:lang w:eastAsia="pl-PL"/>
        </w:rPr>
        <w:t xml:space="preserve">  </w:t>
      </w:r>
      <w:hyperlink r:id="rId5" w:history="1">
        <w:r w:rsidR="008B5A0D" w:rsidRPr="00F52B0E">
          <w:rPr>
            <w:rStyle w:val="Hipercze"/>
          </w:rPr>
          <w:t>ekawa594@wp.pl</w:t>
        </w:r>
      </w:hyperlink>
      <w:r w:rsidR="008B5A0D">
        <w:t>. Termin nadsyłania prac 3 kwietnia.</w:t>
      </w:r>
    </w:p>
    <w:sectPr w:rsidR="00C750C1" w:rsidRPr="00C750C1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MediumCon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45C6"/>
    <w:rsid w:val="00057600"/>
    <w:rsid w:val="000845C6"/>
    <w:rsid w:val="000B5197"/>
    <w:rsid w:val="00244B97"/>
    <w:rsid w:val="00496DCE"/>
    <w:rsid w:val="00542F41"/>
    <w:rsid w:val="00546950"/>
    <w:rsid w:val="00680B3C"/>
    <w:rsid w:val="008B5A0D"/>
    <w:rsid w:val="0097082F"/>
    <w:rsid w:val="00B940AA"/>
    <w:rsid w:val="00C750C1"/>
    <w:rsid w:val="00C95FFF"/>
    <w:rsid w:val="00D441E6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845C6"/>
    <w:rPr>
      <w:rFonts w:ascii="AgendaPl-Bold" w:hAnsi="AgendaPl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omylnaczcionkaakapitu"/>
    <w:rsid w:val="000845C6"/>
    <w:rPr>
      <w:rFonts w:ascii="AgendaPl-BoldItalic" w:hAnsi="AgendaPl-BoldItalic" w:hint="default"/>
      <w:b/>
      <w:bCs/>
      <w:i/>
      <w:iCs/>
      <w:color w:val="242021"/>
      <w:sz w:val="24"/>
      <w:szCs w:val="24"/>
    </w:rPr>
  </w:style>
  <w:style w:type="character" w:customStyle="1" w:styleId="fontstyle31">
    <w:name w:val="fontstyle31"/>
    <w:basedOn w:val="Domylnaczcionkaakapitu"/>
    <w:rsid w:val="000845C6"/>
    <w:rPr>
      <w:rFonts w:ascii="AgendaPl-MediumCondItalic" w:hAnsi="AgendaPl-MediumCondItalic" w:hint="default"/>
      <w:b w:val="0"/>
      <w:bCs w:val="0"/>
      <w:i/>
      <w:iCs/>
      <w:color w:val="24202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50C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5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wa594@wp.pl" TargetMode="External"/><Relationship Id="rId4" Type="http://schemas.openxmlformats.org/officeDocument/2006/relationships/hyperlink" Target="http://aczyzycka.wikidot.com/charakterystyka-porownawc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2020-03-25T18:14:00Z</dcterms:created>
  <dcterms:modified xsi:type="dcterms:W3CDTF">2020-03-25T19:39:00Z</dcterms:modified>
</cp:coreProperties>
</file>