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66" w:rsidRPr="00396866" w:rsidRDefault="00396866" w:rsidP="00396866">
      <w:pPr>
        <w:rPr>
          <w:rFonts w:ascii="Times New Roman" w:hAnsi="Times New Roman" w:cs="Times New Roman"/>
          <w:sz w:val="24"/>
          <w:szCs w:val="24"/>
        </w:rPr>
      </w:pPr>
      <w:r w:rsidRPr="00396866">
        <w:rPr>
          <w:rFonts w:ascii="Times New Roman" w:hAnsi="Times New Roman" w:cs="Times New Roman"/>
          <w:sz w:val="24"/>
          <w:szCs w:val="24"/>
        </w:rPr>
        <w:t>15 maja</w:t>
      </w:r>
    </w:p>
    <w:p w:rsidR="00F9645A" w:rsidRPr="00396866" w:rsidRDefault="00396866" w:rsidP="0039686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968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Temat: Łączy nas język.</w:t>
      </w:r>
    </w:p>
    <w:p w:rsidR="00396866" w:rsidRPr="00396866" w:rsidRDefault="00396866" w:rsidP="0039686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968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Czy wszyscy mówimy tak samo?</w:t>
      </w:r>
      <w:r w:rsidR="00AA38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Przeczytaj notatkę o różnicach językowych – podręcznik str. 300 (tabelka).</w:t>
      </w:r>
    </w:p>
    <w:p w:rsidR="00AA3855" w:rsidRPr="00396866" w:rsidRDefault="00396866" w:rsidP="00396866">
      <w:pPr>
        <w:rPr>
          <w:rStyle w:val="fontstyle01"/>
          <w:rFonts w:ascii="Times New Roman" w:hAnsi="Times New Roman" w:cs="Times New Roman"/>
          <w:sz w:val="24"/>
          <w:szCs w:val="24"/>
        </w:rPr>
      </w:pPr>
      <w:hyperlink r:id="rId5" w:history="1">
        <w:r w:rsidRPr="0039686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https://www.youtube.com/watch?v=34TM9Di0MJ0</w:t>
        </w:r>
      </w:hyperlink>
    </w:p>
    <w:p w:rsidR="00396866" w:rsidRPr="00396866" w:rsidRDefault="00396866" w:rsidP="00396866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396866" w:rsidRPr="00AA3855" w:rsidRDefault="00396866" w:rsidP="00AA3855">
      <w:pPr>
        <w:pStyle w:val="Akapitzlist"/>
        <w:numPr>
          <w:ilvl w:val="0"/>
          <w:numId w:val="2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AA3855">
        <w:rPr>
          <w:rStyle w:val="fontstyle01"/>
          <w:rFonts w:ascii="Times New Roman" w:hAnsi="Times New Roman" w:cs="Times New Roman"/>
          <w:sz w:val="24"/>
          <w:szCs w:val="24"/>
        </w:rPr>
        <w:t>Kiedy należy posługiwać się językiem ogólnonarodowym? Rozpoznaj sytuacje ukazane na zdjęciach.</w:t>
      </w:r>
    </w:p>
    <w:p w:rsidR="00396866" w:rsidRPr="00396866" w:rsidRDefault="00396866" w:rsidP="0039686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96866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pl-PL"/>
        </w:rPr>
        <w:drawing>
          <wp:inline distT="0" distB="0" distL="0" distR="0">
            <wp:extent cx="5760720" cy="602659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2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66" w:rsidRPr="00396866" w:rsidRDefault="00396866" w:rsidP="00396866">
      <w:pPr>
        <w:pStyle w:val="Akapitzlist"/>
        <w:rPr>
          <w:rStyle w:val="fontstyle01"/>
          <w:rFonts w:ascii="Times New Roman" w:hAnsi="Times New Roman" w:cs="Times New Roman"/>
          <w:color w:val="FF0000"/>
          <w:sz w:val="24"/>
          <w:szCs w:val="24"/>
        </w:rPr>
      </w:pPr>
    </w:p>
    <w:p w:rsidR="00396866" w:rsidRPr="00396866" w:rsidRDefault="00396866" w:rsidP="00396866">
      <w:pPr>
        <w:ind w:left="360"/>
        <w:rPr>
          <w:rStyle w:val="fontstyle01"/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96866" w:rsidRPr="00396866" w:rsidRDefault="00396866" w:rsidP="00396866">
      <w:pPr>
        <w:pStyle w:val="Akapitzlist"/>
        <w:numPr>
          <w:ilvl w:val="0"/>
          <w:numId w:val="2"/>
        </w:numPr>
        <w:jc w:val="center"/>
        <w:rPr>
          <w:rStyle w:val="fontstyle01"/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96866">
        <w:rPr>
          <w:rStyle w:val="fontstyle01"/>
          <w:rFonts w:ascii="Times New Roman" w:hAnsi="Times New Roman" w:cs="Times New Roman"/>
          <w:sz w:val="24"/>
          <w:szCs w:val="24"/>
        </w:rPr>
        <w:t>Podziel podane wyrazy na słownictwo ogólne i potoczne</w:t>
      </w:r>
    </w:p>
    <w:p w:rsidR="00396866" w:rsidRPr="00396866" w:rsidRDefault="00396866" w:rsidP="00396866">
      <w:pPr>
        <w:pStyle w:val="Akapitzlist"/>
        <w:rPr>
          <w:rStyle w:val="fontstyle01"/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96866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pl-PL"/>
        </w:rPr>
        <w:drawing>
          <wp:inline distT="0" distB="0" distL="0" distR="0">
            <wp:extent cx="5760720" cy="215819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66" w:rsidRPr="00396866" w:rsidRDefault="00396866" w:rsidP="00396866">
      <w:pPr>
        <w:pStyle w:val="Akapitzlist"/>
        <w:numPr>
          <w:ilvl w:val="0"/>
          <w:numId w:val="2"/>
        </w:numPr>
        <w:rPr>
          <w:rStyle w:val="fontstyle01"/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96866">
        <w:rPr>
          <w:rStyle w:val="fontstyle01"/>
          <w:rFonts w:ascii="Times New Roman" w:hAnsi="Times New Roman" w:cs="Times New Roman"/>
          <w:sz w:val="24"/>
          <w:szCs w:val="24"/>
        </w:rPr>
        <w:t>Przekształć podane zdania tak, by prezentowały ogólną odmianę polszczyzny</w:t>
      </w:r>
    </w:p>
    <w:p w:rsidR="00396866" w:rsidRPr="00396866" w:rsidRDefault="00396866" w:rsidP="00396866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6866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pl-PL"/>
        </w:rPr>
        <w:drawing>
          <wp:inline distT="0" distB="0" distL="0" distR="0">
            <wp:extent cx="5760720" cy="2021162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866" w:rsidRPr="00396866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5F9"/>
    <w:multiLevelType w:val="hybridMultilevel"/>
    <w:tmpl w:val="32E85E8C"/>
    <w:lvl w:ilvl="0" w:tplc="EF96E58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D1C13"/>
    <w:multiLevelType w:val="hybridMultilevel"/>
    <w:tmpl w:val="0B2A8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6866"/>
    <w:rsid w:val="00244B97"/>
    <w:rsid w:val="00396866"/>
    <w:rsid w:val="00494AEC"/>
    <w:rsid w:val="00AA3855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866"/>
  </w:style>
  <w:style w:type="paragraph" w:styleId="Nagwek1">
    <w:name w:val="heading 1"/>
    <w:basedOn w:val="Normalny"/>
    <w:link w:val="Nagwek1Znak"/>
    <w:uiPriority w:val="9"/>
    <w:qFormat/>
    <w:rsid w:val="00396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396866"/>
    <w:rPr>
      <w:rFonts w:ascii="Dutch801HdEU-Normal" w:hAnsi="Dutch801HdEU-Normal" w:hint="default"/>
      <w:b w:val="0"/>
      <w:bCs w:val="0"/>
      <w:i w:val="0"/>
      <w:iCs w:val="0"/>
      <w:color w:val="24202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86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968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968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6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34TM9Di0MJ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2020-05-12T04:09:00Z</dcterms:created>
  <dcterms:modified xsi:type="dcterms:W3CDTF">2020-05-12T04:20:00Z</dcterms:modified>
</cp:coreProperties>
</file>