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527039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11</w:t>
      </w:r>
      <w:r w:rsidR="0084430E">
        <w:rPr>
          <w:rFonts w:cstheme="minorHAnsi"/>
          <w:b/>
        </w:rPr>
        <w:t>.05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4049F7" w:rsidRPr="004049F7">
        <w:rPr>
          <w:rFonts w:cstheme="minorHAnsi"/>
          <w:b/>
          <w:i/>
        </w:rPr>
        <w:t xml:space="preserve">Metody optymalizacji  zapasów w produkcji </w:t>
      </w:r>
      <w:r w:rsidR="008669BF">
        <w:rPr>
          <w:rFonts w:cstheme="minorHAnsi"/>
          <w:b/>
          <w:i/>
        </w:rPr>
        <w:t>–</w:t>
      </w:r>
      <w:r w:rsidR="004049F7" w:rsidRPr="004049F7">
        <w:rPr>
          <w:rFonts w:cstheme="minorHAnsi"/>
          <w:b/>
          <w:i/>
        </w:rPr>
        <w:t xml:space="preserve"> e</w:t>
      </w:r>
      <w:r w:rsidR="008669BF">
        <w:rPr>
          <w:rFonts w:cstheme="minorHAnsi"/>
          <w:b/>
          <w:i/>
        </w:rPr>
        <w:t xml:space="preserve">lastyczny </w:t>
      </w:r>
      <w:r w:rsidR="004049F7" w:rsidRPr="004049F7">
        <w:rPr>
          <w:rFonts w:cstheme="minorHAnsi"/>
          <w:b/>
          <w:i/>
        </w:rPr>
        <w:t xml:space="preserve"> system zaopatrywania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4804DD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A73870" w:rsidRPr="002E4959" w:rsidRDefault="00A73870" w:rsidP="00A73870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20795D" w:rsidRDefault="00A73870" w:rsidP="0040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49F7">
        <w:rPr>
          <w:rFonts w:cstheme="minorHAnsi"/>
          <w:color w:val="000000"/>
          <w:sz w:val="24"/>
          <w:szCs w:val="24"/>
        </w:rPr>
        <w:t xml:space="preserve">      </w:t>
      </w:r>
      <w:r w:rsidR="004049F7" w:rsidRPr="004049F7">
        <w:rPr>
          <w:sz w:val="24"/>
          <w:szCs w:val="24"/>
        </w:rPr>
        <w:t>Kupowanie surowców, materiałów i  półfabrykató</w:t>
      </w:r>
      <w:r w:rsidR="004049F7">
        <w:rPr>
          <w:sz w:val="24"/>
          <w:szCs w:val="24"/>
        </w:rPr>
        <w:t xml:space="preserve">w wykorzystywanych w  produkcji </w:t>
      </w:r>
      <w:r w:rsidR="004049F7" w:rsidRPr="004049F7">
        <w:rPr>
          <w:sz w:val="24"/>
          <w:szCs w:val="24"/>
        </w:rPr>
        <w:t xml:space="preserve">powinno być dokładnie zsynchronizowane z  procesem produkcyjnym. Kupowanie ich </w:t>
      </w:r>
      <w:r w:rsidR="004049F7">
        <w:rPr>
          <w:sz w:val="24"/>
          <w:szCs w:val="24"/>
        </w:rPr>
        <w:t xml:space="preserve">                 </w:t>
      </w:r>
      <w:r w:rsidR="004049F7" w:rsidRPr="004049F7">
        <w:rPr>
          <w:sz w:val="24"/>
          <w:szCs w:val="24"/>
        </w:rPr>
        <w:t>na zapas pociąga za sobą dodatkowe koszty i jest organizacyjnie nieuzasadnione. Zauważył to ju</w:t>
      </w:r>
      <w:r w:rsidR="004049F7">
        <w:rPr>
          <w:sz w:val="24"/>
          <w:szCs w:val="24"/>
        </w:rPr>
        <w:t>ż na początku XX w. Henry Ford</w:t>
      </w:r>
      <w:r w:rsidR="004049F7" w:rsidRPr="004049F7">
        <w:rPr>
          <w:sz w:val="24"/>
          <w:szCs w:val="24"/>
        </w:rPr>
        <w:t xml:space="preserve">, twórca amerykańskiego przemysłu samochodowego. </w:t>
      </w:r>
      <w:r w:rsidR="004049F7" w:rsidRPr="004049F7">
        <w:rPr>
          <w:b/>
          <w:color w:val="00B050"/>
          <w:sz w:val="24"/>
          <w:szCs w:val="24"/>
        </w:rPr>
        <w:t>Elastyczny system zaopatrywania</w:t>
      </w:r>
      <w:r w:rsidR="004049F7" w:rsidRPr="004049F7">
        <w:rPr>
          <w:sz w:val="24"/>
          <w:szCs w:val="24"/>
        </w:rPr>
        <w:t xml:space="preserve"> (an</w:t>
      </w:r>
      <w:r w:rsidR="004049F7">
        <w:rPr>
          <w:sz w:val="24"/>
          <w:szCs w:val="24"/>
        </w:rPr>
        <w:t xml:space="preserve">g. just-in-time </w:t>
      </w:r>
      <w:r w:rsidR="004049F7" w:rsidRPr="004049F7">
        <w:rPr>
          <w:sz w:val="24"/>
          <w:szCs w:val="24"/>
        </w:rPr>
        <w:t>– dokładnie na czas) oraz zarządzania przepływami materiałów, surowców i półfabrykatów wykorzystywanych w procesie produkcyjnym stosowany jest w celu usprawnienia pro</w:t>
      </w:r>
      <w:r w:rsidR="004049F7">
        <w:rPr>
          <w:sz w:val="24"/>
          <w:szCs w:val="24"/>
        </w:rPr>
        <w:t xml:space="preserve">cesu wytwarzania oraz z myślą                    o </w:t>
      </w:r>
      <w:r w:rsidR="004049F7" w:rsidRPr="004049F7">
        <w:rPr>
          <w:sz w:val="24"/>
          <w:szCs w:val="24"/>
        </w:rPr>
        <w:t>redukcji poziomu zapasów w całym procesie produkcyjno</w:t>
      </w:r>
      <w:r w:rsidR="004049F7">
        <w:rPr>
          <w:sz w:val="24"/>
          <w:szCs w:val="24"/>
        </w:rPr>
        <w:t xml:space="preserve"> – </w:t>
      </w:r>
      <w:r w:rsidR="004049F7" w:rsidRPr="004049F7">
        <w:rPr>
          <w:sz w:val="24"/>
          <w:szCs w:val="24"/>
        </w:rPr>
        <w:t>magazynowym i związanych z nim kosztów. Kolejną partię surowców do produkcji zamawia się wtedy, kiedy osiągnie się minimum magazynowe. Dzięki temu minimalizuje się przestrzeń magazynową, a co za tym idzie – również koszty magazynowania. Wadą systemu just-in-time (JiT) jest to, że poziom minimum magazynowego jest determinowany przez historię zapotrzebowania.</w:t>
      </w:r>
      <w:r w:rsidRPr="004049F7">
        <w:rPr>
          <w:rFonts w:cstheme="minorHAnsi"/>
          <w:color w:val="000000"/>
          <w:sz w:val="24"/>
          <w:szCs w:val="24"/>
        </w:rPr>
        <w:t xml:space="preserve"> </w:t>
      </w:r>
    </w:p>
    <w:p w:rsidR="0024245E" w:rsidRDefault="0024245E" w:rsidP="0040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24245E" w:rsidRPr="0024245E" w:rsidRDefault="0024245E" w:rsidP="0040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4245E">
        <w:rPr>
          <w:rFonts w:cstheme="minorHAnsi"/>
          <w:b/>
          <w:color w:val="000000"/>
          <w:sz w:val="24"/>
          <w:szCs w:val="24"/>
        </w:rPr>
        <w:t>Przykład</w:t>
      </w: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245E">
        <w:rPr>
          <w:sz w:val="24"/>
          <w:szCs w:val="24"/>
        </w:rPr>
        <w:t xml:space="preserve">System </w:t>
      </w:r>
      <w:proofErr w:type="spellStart"/>
      <w:r w:rsidRPr="0024245E">
        <w:rPr>
          <w:sz w:val="24"/>
          <w:szCs w:val="24"/>
        </w:rPr>
        <w:t>JiT</w:t>
      </w:r>
      <w:proofErr w:type="spellEnd"/>
      <w:r w:rsidRPr="0024245E">
        <w:rPr>
          <w:sz w:val="24"/>
          <w:szCs w:val="24"/>
        </w:rPr>
        <w:t xml:space="preserve"> polega na automatycznym przekazywaniu do producenta sygnału o sytuacji krytycznej</w:t>
      </w:r>
      <w:r>
        <w:rPr>
          <w:sz w:val="24"/>
          <w:szCs w:val="24"/>
        </w:rPr>
        <w:t xml:space="preserve"> w  przedsiębiorstwie (rys. poniżej).</w:t>
      </w:r>
    </w:p>
    <w:p w:rsidR="0024245E" w:rsidRP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71900" cy="16334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82" cy="163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5E" w:rsidRPr="0024245E" w:rsidRDefault="0024245E" w:rsidP="0024245E">
      <w:pPr>
        <w:autoSpaceDE w:val="0"/>
        <w:autoSpaceDN w:val="0"/>
        <w:adjustRightInd w:val="0"/>
        <w:spacing w:after="0" w:line="240" w:lineRule="auto"/>
        <w:jc w:val="center"/>
        <w:rPr>
          <w:sz w:val="8"/>
          <w:szCs w:val="8"/>
        </w:rPr>
      </w:pP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245E">
        <w:rPr>
          <w:sz w:val="24"/>
          <w:szCs w:val="24"/>
        </w:rPr>
        <w:t xml:space="preserve">Sytuacja krytyczna ma miejsce wówczas, gdy liczba materiałów, surowców czy półfabrykatów wykorzystywanych do produkcji zbliża się do granicy zapasów obowiązkowych. Centralnym elementem tego systemu jest zainstalowany w  przedsiębiorstwie serwer główny z  bazą danych, który zawiera m.in. informację o ilości materiałów użytych do produkcji. </w:t>
      </w:r>
      <w:r>
        <w:rPr>
          <w:sz w:val="24"/>
          <w:szCs w:val="24"/>
        </w:rPr>
        <w:t xml:space="preserve">                        </w:t>
      </w:r>
      <w:r w:rsidRPr="0024245E">
        <w:rPr>
          <w:sz w:val="24"/>
          <w:szCs w:val="24"/>
        </w:rPr>
        <w:t>Gdy materiały są wydawane z magazynu do produkcji, magazynier lub urządzenie systemowe (skaner) odczytuje dane towaru na kodzie paskowym. Jest to jednocześnie sygnał dla rejestru centralnego o zmniejszaniu się zapasów. Kiedy liczba produktów w zapasie osiągnie pewną graniczną wartość, system wysyła do producenta sygnał, oznaczający zapotrzebowanie na nową dostawę. Producent dostarcza zamówiony w ten sposób towar odbiorcy, który skanuje jego kod paskowy, żeby wprowadzić dane o otrzymanym produkcie do centralnego rejestru (CR).</w:t>
      </w:r>
    </w:p>
    <w:p w:rsidR="0024245E" w:rsidRP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4245E">
        <w:rPr>
          <w:sz w:val="24"/>
          <w:szCs w:val="24"/>
        </w:rPr>
        <w:t xml:space="preserve">Coraz więcej przedsiębiorstw przemysłowych zaczyna stosować system dostaw JiT, dzięki czemu ogranicza ilość materiałów czy liczbę elementów produkcyjnych, które nie będą użyte </w:t>
      </w:r>
      <w:r w:rsidRPr="0024245E">
        <w:rPr>
          <w:sz w:val="24"/>
          <w:szCs w:val="24"/>
        </w:rPr>
        <w:lastRenderedPageBreak/>
        <w:t>w najbliższych godzinach lub dniach. Ścisła terminowość dostaw staje się coraz ważniejszym kryterium zakupu, a  w  niektórych przypadkach bywa warunkiem koni</w:t>
      </w:r>
      <w:r>
        <w:rPr>
          <w:sz w:val="24"/>
          <w:szCs w:val="24"/>
        </w:rPr>
        <w:t xml:space="preserve">ecznym zawarcia transakcji. JiT </w:t>
      </w:r>
      <w:r w:rsidRPr="0024245E">
        <w:rPr>
          <w:sz w:val="24"/>
          <w:szCs w:val="24"/>
        </w:rPr>
        <w:t>jest systemem umożliwiającym utrzymanie zapasów na niskim poziomie dzięki szybkim, punktualnym dostawom. Docierają one do dostawców „dokładnie na czas”, czyli wtedy, kiedy są potrzebne.</w:t>
      </w:r>
      <w:r w:rsidR="009D54F9">
        <w:rPr>
          <w:sz w:val="24"/>
          <w:szCs w:val="24"/>
        </w:rPr>
        <w:t xml:space="preserve"> </w:t>
      </w:r>
      <w:r w:rsidRPr="0024245E">
        <w:rPr>
          <w:sz w:val="24"/>
          <w:szCs w:val="24"/>
        </w:rPr>
        <w:t xml:space="preserve">System </w:t>
      </w:r>
      <w:proofErr w:type="spellStart"/>
      <w:r w:rsidRPr="0024245E">
        <w:rPr>
          <w:sz w:val="24"/>
          <w:szCs w:val="24"/>
        </w:rPr>
        <w:t>JiT</w:t>
      </w:r>
      <w:proofErr w:type="spellEnd"/>
      <w:r w:rsidRPr="0024245E">
        <w:rPr>
          <w:sz w:val="24"/>
          <w:szCs w:val="24"/>
        </w:rPr>
        <w:t xml:space="preserve"> jest powszechnie wykor</w:t>
      </w:r>
      <w:r>
        <w:rPr>
          <w:sz w:val="24"/>
          <w:szCs w:val="24"/>
        </w:rPr>
        <w:t>zystywany przede wszystkim jako</w:t>
      </w:r>
      <w:r w:rsidRPr="0024245E">
        <w:rPr>
          <w:sz w:val="24"/>
          <w:szCs w:val="24"/>
        </w:rPr>
        <w:t xml:space="preserve">: </w:t>
      </w:r>
    </w:p>
    <w:p w:rsidR="009D54F9" w:rsidRDefault="0024245E" w:rsidP="00242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narzędzie służące do eliminowania zbędnych zapasów i ograniczania marnotrawstwa; </w:t>
      </w:r>
    </w:p>
    <w:p w:rsidR="009D54F9" w:rsidRDefault="0024245E" w:rsidP="00242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metoda obniżania kosztów, zwiększania przepływów materiałowych i zysku; </w:t>
      </w:r>
    </w:p>
    <w:p w:rsidR="0024245E" w:rsidRDefault="0024245E" w:rsidP="00242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>instrument do prowadzenia skutecznej walki konkurencyjnej na coraz bardziej wymag</w:t>
      </w:r>
      <w:r w:rsidR="009D54F9">
        <w:rPr>
          <w:sz w:val="24"/>
          <w:szCs w:val="24"/>
        </w:rPr>
        <w:t>ającym rynku klienta</w:t>
      </w:r>
      <w:r w:rsidRPr="009D54F9">
        <w:rPr>
          <w:sz w:val="24"/>
          <w:szCs w:val="24"/>
        </w:rPr>
        <w:t>.</w:t>
      </w:r>
    </w:p>
    <w:p w:rsidR="009D54F9" w:rsidRPr="009D54F9" w:rsidRDefault="009D54F9" w:rsidP="009D54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9D54F9" w:rsidRDefault="009D54F9" w:rsidP="009D54F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57600" cy="1556296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71" cy="155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A9" w:rsidRDefault="00483CA9" w:rsidP="009D54F9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1EBE"/>
    <w:multiLevelType w:val="hybridMultilevel"/>
    <w:tmpl w:val="150CD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3E5C"/>
    <w:multiLevelType w:val="hybridMultilevel"/>
    <w:tmpl w:val="0150C1E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69D3"/>
    <w:multiLevelType w:val="hybridMultilevel"/>
    <w:tmpl w:val="13B67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54A3E"/>
    <w:multiLevelType w:val="hybridMultilevel"/>
    <w:tmpl w:val="036E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11ED1"/>
    <w:multiLevelType w:val="hybridMultilevel"/>
    <w:tmpl w:val="32904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4850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6"/>
  </w:num>
  <w:num w:numId="5">
    <w:abstractNumId w:val="43"/>
  </w:num>
  <w:num w:numId="6">
    <w:abstractNumId w:val="19"/>
  </w:num>
  <w:num w:numId="7">
    <w:abstractNumId w:val="1"/>
  </w:num>
  <w:num w:numId="8">
    <w:abstractNumId w:val="4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33"/>
  </w:num>
  <w:num w:numId="14">
    <w:abstractNumId w:val="31"/>
  </w:num>
  <w:num w:numId="15">
    <w:abstractNumId w:val="37"/>
  </w:num>
  <w:num w:numId="16">
    <w:abstractNumId w:val="38"/>
  </w:num>
  <w:num w:numId="17">
    <w:abstractNumId w:val="7"/>
  </w:num>
  <w:num w:numId="18">
    <w:abstractNumId w:val="20"/>
  </w:num>
  <w:num w:numId="19">
    <w:abstractNumId w:val="48"/>
  </w:num>
  <w:num w:numId="20">
    <w:abstractNumId w:val="32"/>
  </w:num>
  <w:num w:numId="21">
    <w:abstractNumId w:val="10"/>
  </w:num>
  <w:num w:numId="22">
    <w:abstractNumId w:val="28"/>
  </w:num>
  <w:num w:numId="23">
    <w:abstractNumId w:val="30"/>
  </w:num>
  <w:num w:numId="24">
    <w:abstractNumId w:val="14"/>
  </w:num>
  <w:num w:numId="25">
    <w:abstractNumId w:val="5"/>
  </w:num>
  <w:num w:numId="26">
    <w:abstractNumId w:val="16"/>
  </w:num>
  <w:num w:numId="27">
    <w:abstractNumId w:val="15"/>
  </w:num>
  <w:num w:numId="28">
    <w:abstractNumId w:val="45"/>
  </w:num>
  <w:num w:numId="29">
    <w:abstractNumId w:val="35"/>
  </w:num>
  <w:num w:numId="30">
    <w:abstractNumId w:val="44"/>
  </w:num>
  <w:num w:numId="31">
    <w:abstractNumId w:val="23"/>
  </w:num>
  <w:num w:numId="32">
    <w:abstractNumId w:val="40"/>
  </w:num>
  <w:num w:numId="33">
    <w:abstractNumId w:val="47"/>
  </w:num>
  <w:num w:numId="34">
    <w:abstractNumId w:val="39"/>
  </w:num>
  <w:num w:numId="35">
    <w:abstractNumId w:val="34"/>
  </w:num>
  <w:num w:numId="36">
    <w:abstractNumId w:val="26"/>
  </w:num>
  <w:num w:numId="37">
    <w:abstractNumId w:val="11"/>
  </w:num>
  <w:num w:numId="38">
    <w:abstractNumId w:val="24"/>
  </w:num>
  <w:num w:numId="39">
    <w:abstractNumId w:val="18"/>
  </w:num>
  <w:num w:numId="40">
    <w:abstractNumId w:val="17"/>
  </w:num>
  <w:num w:numId="41">
    <w:abstractNumId w:val="27"/>
  </w:num>
  <w:num w:numId="42">
    <w:abstractNumId w:val="21"/>
  </w:num>
  <w:num w:numId="43">
    <w:abstractNumId w:val="25"/>
  </w:num>
  <w:num w:numId="44">
    <w:abstractNumId w:val="42"/>
  </w:num>
  <w:num w:numId="45">
    <w:abstractNumId w:val="22"/>
  </w:num>
  <w:num w:numId="46">
    <w:abstractNumId w:val="36"/>
  </w:num>
  <w:num w:numId="47">
    <w:abstractNumId w:val="13"/>
  </w:num>
  <w:num w:numId="48">
    <w:abstractNumId w:val="9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8551E"/>
    <w:rsid w:val="001A26C0"/>
    <w:rsid w:val="001B22D3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234BE"/>
    <w:rsid w:val="00240294"/>
    <w:rsid w:val="0024245E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049F7"/>
    <w:rsid w:val="004365A7"/>
    <w:rsid w:val="0047137C"/>
    <w:rsid w:val="004804DD"/>
    <w:rsid w:val="00483CA9"/>
    <w:rsid w:val="004B28CE"/>
    <w:rsid w:val="004B6E7C"/>
    <w:rsid w:val="005012C7"/>
    <w:rsid w:val="00527039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62AC7"/>
    <w:rsid w:val="0067015B"/>
    <w:rsid w:val="00675FDE"/>
    <w:rsid w:val="006A4FEE"/>
    <w:rsid w:val="006A7F27"/>
    <w:rsid w:val="006C4F11"/>
    <w:rsid w:val="006D2DFE"/>
    <w:rsid w:val="006D589A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4430E"/>
    <w:rsid w:val="00863040"/>
    <w:rsid w:val="00864F39"/>
    <w:rsid w:val="008669BF"/>
    <w:rsid w:val="00873A70"/>
    <w:rsid w:val="008C221A"/>
    <w:rsid w:val="0093117B"/>
    <w:rsid w:val="00931AEA"/>
    <w:rsid w:val="009A1413"/>
    <w:rsid w:val="009A279E"/>
    <w:rsid w:val="009D54F9"/>
    <w:rsid w:val="00A10221"/>
    <w:rsid w:val="00A3011E"/>
    <w:rsid w:val="00A73870"/>
    <w:rsid w:val="00A95172"/>
    <w:rsid w:val="00A97773"/>
    <w:rsid w:val="00AB3979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129D1"/>
    <w:rsid w:val="00C2197C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18</cp:revision>
  <dcterms:created xsi:type="dcterms:W3CDTF">2021-04-22T10:32:00Z</dcterms:created>
  <dcterms:modified xsi:type="dcterms:W3CDTF">2021-05-10T10:18:00Z</dcterms:modified>
</cp:coreProperties>
</file>