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AB" w:rsidRDefault="005B0CAB" w:rsidP="005B0CAB">
      <w:pPr>
        <w:pStyle w:val="Standard"/>
        <w:jc w:val="center"/>
        <w:rPr>
          <w:bCs/>
        </w:rPr>
      </w:pPr>
      <w:r>
        <w:rPr>
          <w:bCs/>
        </w:rPr>
        <w:t>Publiczne Przedszkole nr 3 w Świebodzinie</w:t>
      </w:r>
    </w:p>
    <w:p w:rsidR="005B0CAB" w:rsidRDefault="005B0CAB" w:rsidP="005B0CAB">
      <w:pPr>
        <w:pStyle w:val="Standard"/>
        <w:jc w:val="center"/>
        <w:rPr>
          <w:bCs/>
        </w:rPr>
      </w:pPr>
      <w:r>
        <w:rPr>
          <w:bCs/>
        </w:rPr>
        <w:t xml:space="preserve"> Grupa : V „Pszczółki”</w:t>
      </w:r>
    </w:p>
    <w:p w:rsidR="005B0CAB" w:rsidRDefault="005B0CAB" w:rsidP="005B0CAB">
      <w:pPr>
        <w:pStyle w:val="Standard"/>
        <w:jc w:val="center"/>
        <w:rPr>
          <w:b/>
          <w:bCs/>
        </w:rPr>
      </w:pPr>
    </w:p>
    <w:tbl>
      <w:tblPr>
        <w:tblW w:w="9645" w:type="dxa"/>
        <w:tblLayout w:type="fixed"/>
        <w:tblCellMar>
          <w:left w:w="10" w:type="dxa"/>
          <w:right w:w="10" w:type="dxa"/>
        </w:tblCellMar>
        <w:tblLook w:val="0000" w:firstRow="0" w:lastRow="0" w:firstColumn="0" w:lastColumn="0" w:noHBand="0" w:noVBand="0"/>
      </w:tblPr>
      <w:tblGrid>
        <w:gridCol w:w="2465"/>
        <w:gridCol w:w="7180"/>
      </w:tblGrid>
      <w:tr w:rsidR="005B0CAB" w:rsidTr="00E10F60">
        <w:tblPrEx>
          <w:tblCellMar>
            <w:top w:w="0" w:type="dxa"/>
            <w:bottom w:w="0" w:type="dxa"/>
          </w:tblCellMar>
        </w:tblPrEx>
        <w:tc>
          <w:tcPr>
            <w:tcW w:w="2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B0CAB" w:rsidRDefault="005B0CAB" w:rsidP="00E10F60">
            <w:pPr>
              <w:pStyle w:val="TableContents"/>
            </w:pPr>
            <w:r>
              <w:t>Dzień tygodnia (data)</w:t>
            </w:r>
          </w:p>
        </w:tc>
        <w:tc>
          <w:tcPr>
            <w:tcW w:w="7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B0CAB" w:rsidRDefault="00F522F6" w:rsidP="00E10F60">
            <w:pPr>
              <w:pStyle w:val="TableContents"/>
            </w:pPr>
            <w:r>
              <w:t>22.04.2020</w:t>
            </w:r>
          </w:p>
        </w:tc>
      </w:tr>
      <w:tr w:rsidR="005B0CAB" w:rsidTr="00E10F60">
        <w:tblPrEx>
          <w:tblCellMar>
            <w:top w:w="0" w:type="dxa"/>
            <w:bottom w:w="0" w:type="dxa"/>
          </w:tblCellMar>
        </w:tblPrEx>
        <w:tc>
          <w:tcPr>
            <w:tcW w:w="2465" w:type="dxa"/>
            <w:tcBorders>
              <w:left w:val="single" w:sz="2" w:space="0" w:color="000000"/>
              <w:bottom w:val="single" w:sz="2" w:space="0" w:color="000000"/>
            </w:tcBorders>
            <w:shd w:val="clear" w:color="auto" w:fill="auto"/>
            <w:tcMar>
              <w:top w:w="55" w:type="dxa"/>
              <w:left w:w="55" w:type="dxa"/>
              <w:bottom w:w="55" w:type="dxa"/>
              <w:right w:w="55" w:type="dxa"/>
            </w:tcMar>
          </w:tcPr>
          <w:p w:rsidR="005B0CAB" w:rsidRDefault="005B0CAB" w:rsidP="00E10F60">
            <w:pPr>
              <w:pStyle w:val="TableContents"/>
            </w:pPr>
            <w:r>
              <w:t>Temat dnia</w:t>
            </w:r>
          </w:p>
        </w:tc>
        <w:tc>
          <w:tcPr>
            <w:tcW w:w="7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B0CAB" w:rsidRDefault="00F522F6" w:rsidP="00E10F60">
            <w:pPr>
              <w:pStyle w:val="TableContents"/>
            </w:pPr>
            <w:r>
              <w:t>Sporty wodne</w:t>
            </w:r>
          </w:p>
        </w:tc>
      </w:tr>
      <w:tr w:rsidR="005B0CAB" w:rsidTr="00E10F60">
        <w:tblPrEx>
          <w:tblCellMar>
            <w:top w:w="0" w:type="dxa"/>
            <w:bottom w:w="0" w:type="dxa"/>
          </w:tblCellMar>
        </w:tblPrEx>
        <w:tc>
          <w:tcPr>
            <w:tcW w:w="2465" w:type="dxa"/>
            <w:tcBorders>
              <w:left w:val="single" w:sz="2" w:space="0" w:color="000000"/>
              <w:bottom w:val="single" w:sz="2" w:space="0" w:color="000000"/>
            </w:tcBorders>
            <w:shd w:val="clear" w:color="auto" w:fill="auto"/>
            <w:tcMar>
              <w:top w:w="55" w:type="dxa"/>
              <w:left w:w="55" w:type="dxa"/>
              <w:bottom w:w="55" w:type="dxa"/>
              <w:right w:w="55" w:type="dxa"/>
            </w:tcMar>
          </w:tcPr>
          <w:p w:rsidR="005B0CAB" w:rsidRDefault="005B0CAB" w:rsidP="00E10F60">
            <w:pPr>
              <w:pStyle w:val="TableContents"/>
            </w:pPr>
            <w:r>
              <w:t>Wskazówki dla rodziców</w:t>
            </w:r>
          </w:p>
        </w:tc>
        <w:tc>
          <w:tcPr>
            <w:tcW w:w="7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1D34" w:rsidRPr="00501D34" w:rsidRDefault="00501D34" w:rsidP="00501D34">
            <w:pPr>
              <w:pStyle w:val="TableContents"/>
            </w:pPr>
            <w:r w:rsidRPr="00501D34">
              <w:rPr>
                <w:b/>
              </w:rPr>
              <w:t>I. „Sporty wodne”</w:t>
            </w:r>
            <w:r>
              <w:rPr>
                <w:b/>
              </w:rPr>
              <w:t xml:space="preserve"> </w:t>
            </w:r>
            <w:r>
              <w:t>Ilustracje dostępne są w części tabeli „</w:t>
            </w:r>
            <w:r>
              <w:t>Link do materiałów, karty pracy itp.</w:t>
            </w:r>
            <w:r>
              <w:t>”</w:t>
            </w:r>
            <w:r w:rsidR="004A3BF0">
              <w:t>.</w:t>
            </w:r>
          </w:p>
          <w:p w:rsidR="005B0CAB" w:rsidRPr="004A3BF0" w:rsidRDefault="00501D34" w:rsidP="004A3BF0">
            <w:pPr>
              <w:pStyle w:val="TableContents"/>
            </w:pPr>
            <w:r w:rsidRPr="00501D34">
              <w:rPr>
                <w:b/>
              </w:rPr>
              <w:t>II. „Będziemy pływać”</w:t>
            </w:r>
            <w:r w:rsidR="004A3BF0">
              <w:rPr>
                <w:b/>
              </w:rPr>
              <w:t xml:space="preserve"> </w:t>
            </w:r>
            <w:r w:rsidR="004A3BF0">
              <w:t xml:space="preserve">Warto pozostawić dziecku dowolność wykonywanych ruchów. Czytać powoli, aby miało czas na zastanowienie się i dokładnie pokazanie. </w:t>
            </w:r>
          </w:p>
        </w:tc>
      </w:tr>
      <w:tr w:rsidR="005B0CAB" w:rsidTr="00E10F60">
        <w:tblPrEx>
          <w:tblCellMar>
            <w:top w:w="0" w:type="dxa"/>
            <w:bottom w:w="0" w:type="dxa"/>
          </w:tblCellMar>
        </w:tblPrEx>
        <w:tc>
          <w:tcPr>
            <w:tcW w:w="2465" w:type="dxa"/>
            <w:tcBorders>
              <w:left w:val="single" w:sz="2" w:space="0" w:color="000000"/>
              <w:bottom w:val="single" w:sz="2" w:space="0" w:color="000000"/>
            </w:tcBorders>
            <w:shd w:val="clear" w:color="auto" w:fill="auto"/>
            <w:tcMar>
              <w:top w:w="55" w:type="dxa"/>
              <w:left w:w="55" w:type="dxa"/>
              <w:bottom w:w="55" w:type="dxa"/>
              <w:right w:w="55" w:type="dxa"/>
            </w:tcMar>
          </w:tcPr>
          <w:p w:rsidR="005B0CAB" w:rsidRDefault="005B0CAB" w:rsidP="00E10F60">
            <w:pPr>
              <w:pStyle w:val="TableContents"/>
            </w:pPr>
            <w:r>
              <w:t>Przesłanki dla dziecka</w:t>
            </w:r>
          </w:p>
          <w:p w:rsidR="005B0CAB" w:rsidRDefault="005B0CAB" w:rsidP="00E10F60">
            <w:pPr>
              <w:pStyle w:val="TableContents"/>
            </w:pPr>
            <w:r>
              <w:t>(motywacja)</w:t>
            </w:r>
          </w:p>
        </w:tc>
        <w:tc>
          <w:tcPr>
            <w:tcW w:w="7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1D34" w:rsidRDefault="00AC236F" w:rsidP="00AC236F">
            <w:pPr>
              <w:pStyle w:val="TableContents"/>
              <w:jc w:val="both"/>
            </w:pPr>
            <w:r>
              <w:t>Kochany przedszkolaku! Dzisiaj poznasz sporty wodne, nauczysz się jak zachowywać się nad wodą oraz przeniesiesz się swoją wyobraźnią nad jezioro. Dobrej zabawy!</w:t>
            </w:r>
          </w:p>
        </w:tc>
      </w:tr>
      <w:tr w:rsidR="005B0CAB" w:rsidTr="00E10F60">
        <w:tblPrEx>
          <w:tblCellMar>
            <w:top w:w="0" w:type="dxa"/>
            <w:bottom w:w="0" w:type="dxa"/>
          </w:tblCellMar>
        </w:tblPrEx>
        <w:tc>
          <w:tcPr>
            <w:tcW w:w="2465" w:type="dxa"/>
            <w:tcBorders>
              <w:left w:val="single" w:sz="2" w:space="0" w:color="000000"/>
              <w:bottom w:val="single" w:sz="2" w:space="0" w:color="000000"/>
            </w:tcBorders>
            <w:shd w:val="clear" w:color="auto" w:fill="auto"/>
            <w:tcMar>
              <w:top w:w="55" w:type="dxa"/>
              <w:left w:w="55" w:type="dxa"/>
              <w:bottom w:w="55" w:type="dxa"/>
              <w:right w:w="55" w:type="dxa"/>
            </w:tcMar>
          </w:tcPr>
          <w:p w:rsidR="005B0CAB" w:rsidRDefault="005B0CAB" w:rsidP="00E10F60">
            <w:pPr>
              <w:pStyle w:val="TableContents"/>
            </w:pPr>
            <w:r>
              <w:t>Propozycje i opis zajęć /</w:t>
            </w:r>
          </w:p>
          <w:p w:rsidR="005B0CAB" w:rsidRDefault="005B0CAB" w:rsidP="00E10F60">
            <w:pPr>
              <w:pStyle w:val="TableContents"/>
            </w:pPr>
            <w:r>
              <w:t>działań dziecka :</w:t>
            </w:r>
          </w:p>
          <w:p w:rsidR="005B0CAB" w:rsidRDefault="005B0CAB" w:rsidP="00E10F60">
            <w:pPr>
              <w:pStyle w:val="TableContents"/>
              <w:numPr>
                <w:ilvl w:val="0"/>
                <w:numId w:val="1"/>
              </w:numPr>
            </w:pPr>
            <w:r>
              <w:t>ruchowa</w:t>
            </w:r>
          </w:p>
          <w:p w:rsidR="005B0CAB" w:rsidRDefault="005B0CAB" w:rsidP="00E10F60">
            <w:pPr>
              <w:pStyle w:val="TableContents"/>
            </w:pPr>
            <w:r>
              <w:t xml:space="preserve">           (gimnastyka)</w:t>
            </w:r>
          </w:p>
          <w:p w:rsidR="005B0CAB" w:rsidRDefault="005B0CAB" w:rsidP="00E10F60">
            <w:pPr>
              <w:pStyle w:val="TableContents"/>
              <w:numPr>
                <w:ilvl w:val="0"/>
                <w:numId w:val="1"/>
              </w:numPr>
            </w:pPr>
            <w:r>
              <w:t>plastyczna</w:t>
            </w:r>
          </w:p>
          <w:p w:rsidR="005B0CAB" w:rsidRDefault="005B0CAB" w:rsidP="00E10F60">
            <w:pPr>
              <w:pStyle w:val="TableContents"/>
              <w:numPr>
                <w:ilvl w:val="0"/>
                <w:numId w:val="1"/>
              </w:numPr>
            </w:pPr>
            <w:r>
              <w:t>z czytaniem                     i mówieniem</w:t>
            </w:r>
          </w:p>
          <w:p w:rsidR="005B0CAB" w:rsidRDefault="005B0CAB" w:rsidP="00E10F60">
            <w:pPr>
              <w:pStyle w:val="TableContents"/>
              <w:numPr>
                <w:ilvl w:val="0"/>
                <w:numId w:val="1"/>
              </w:numPr>
            </w:pPr>
            <w:r>
              <w:t>(opowiadania)</w:t>
            </w:r>
          </w:p>
          <w:p w:rsidR="005B0CAB" w:rsidRDefault="005B0CAB" w:rsidP="00E10F60">
            <w:pPr>
              <w:pStyle w:val="TableContents"/>
              <w:numPr>
                <w:ilvl w:val="0"/>
                <w:numId w:val="1"/>
              </w:numPr>
            </w:pPr>
            <w:r>
              <w:t>kodowanie konstruowanie</w:t>
            </w:r>
          </w:p>
          <w:p w:rsidR="005B0CAB" w:rsidRDefault="005B0CAB" w:rsidP="00E10F60">
            <w:pPr>
              <w:pStyle w:val="TableContents"/>
            </w:pPr>
            <w:r>
              <w:t xml:space="preserve">            itp.</w:t>
            </w:r>
          </w:p>
          <w:p w:rsidR="005B0CAB" w:rsidRDefault="005B0CAB" w:rsidP="00E10F60">
            <w:pPr>
              <w:pStyle w:val="TableContents"/>
            </w:pPr>
          </w:p>
        </w:tc>
        <w:tc>
          <w:tcPr>
            <w:tcW w:w="7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B0CAB" w:rsidRDefault="000C41DC" w:rsidP="00501D34">
            <w:pPr>
              <w:pStyle w:val="TableContents"/>
              <w:jc w:val="both"/>
            </w:pPr>
            <w:r w:rsidRPr="00501D34">
              <w:rPr>
                <w:b/>
              </w:rPr>
              <w:t>I. „Sporty wodne”</w:t>
            </w:r>
            <w:r>
              <w:t xml:space="preserve"> – memo obrazkowe, poznanie i nazywanie sportów wodnych oraz przedmiot</w:t>
            </w:r>
            <w:r w:rsidR="003C750A">
              <w:t xml:space="preserve">ów koniecznych do ich uprawiania. </w:t>
            </w:r>
            <w:r w:rsidR="00501D34">
              <w:t xml:space="preserve">Dziecko otrzymuje zdjęcia sportów wodnych: </w:t>
            </w:r>
            <w:r w:rsidR="00501D34" w:rsidRPr="004A3BF0">
              <w:rPr>
                <w:i/>
              </w:rPr>
              <w:t>kajakarstwo, pływanie, nurkowanie, surfowanie i wędkowanie</w:t>
            </w:r>
            <w:r w:rsidR="00501D34">
              <w:t xml:space="preserve">. Te ilustracje odwrócone są obrazkiem do góry. Otrzymuje także obrazki z atrybutami sportowymi, które są odwrócone obrazkiem do dołu. Zadaniem dziecka jest odkrywanie obrazków po kolei i dopasowywanie do sportów wodnych. </w:t>
            </w:r>
          </w:p>
          <w:p w:rsidR="00501D34" w:rsidRDefault="00501D34" w:rsidP="00501D34">
            <w:pPr>
              <w:pStyle w:val="TableContents"/>
              <w:jc w:val="both"/>
            </w:pPr>
          </w:p>
          <w:p w:rsidR="00501D34" w:rsidRDefault="00501D34" w:rsidP="00501D34">
            <w:pPr>
              <w:pStyle w:val="TableContents"/>
              <w:jc w:val="both"/>
            </w:pPr>
            <w:r w:rsidRPr="00501D34">
              <w:rPr>
                <w:b/>
              </w:rPr>
              <w:t>II. „Będziemy pływać”</w:t>
            </w:r>
            <w:r>
              <w:t xml:space="preserve"> – opowieść ruchowa, dostrzeganie uroku czynnego wypoczynku nad wodą oraz uświadomienie zasad bezpieczeństwa. Rodzic opowiada historyjkę ruchową o wyprawie nad jezioro, a dziecko ilustruje ją ruchem:</w:t>
            </w:r>
          </w:p>
          <w:p w:rsidR="004A3BF0" w:rsidRDefault="004A3BF0" w:rsidP="00501D34">
            <w:pPr>
              <w:pStyle w:val="TableContents"/>
              <w:jc w:val="both"/>
            </w:pPr>
          </w:p>
          <w:p w:rsidR="00501D34" w:rsidRDefault="00501D34" w:rsidP="00501D34">
            <w:pPr>
              <w:pStyle w:val="TableContents"/>
              <w:jc w:val="both"/>
              <w:rPr>
                <w:i/>
              </w:rPr>
            </w:pPr>
            <w:r>
              <w:rPr>
                <w:i/>
              </w:rPr>
              <w:t xml:space="preserve">Dzisiaj idziemy nad jezioro, żeby popływać. Wkładamy to torby stroje kąpielowe, dmuchane koła, ręczniki, rękawki. Zapinamy torby i zakładamy je na ramię. Jesteśmy już nad wodą. Zrzucamy torby, otwieramy je i wyciągamy ręczniki. Rozkładamy je. Wyjmujemy koła. Nadmuchujemy je. Wyjmujemy rękawki. Je też musimy nadmuchać. Za parawanem zdejmujemy ubranie, zakładamy strój kąpielowy. Bierzemy koła dmuchane, zakładamy je. Bierzemy rękawki, zakładamy je. Idziemy do wody. Pływamy żabką niedaleko brzegu. Wychodzimy z wody, zdejmujemy koło, zdejmujemy rekawki. Wycieramy się dokładnie ręcznikiem. Smarujemy kremem ochronnym. Siadamy i odpoczywamy. </w:t>
            </w:r>
          </w:p>
          <w:p w:rsidR="004A3BF0" w:rsidRDefault="004A3BF0" w:rsidP="00501D34">
            <w:pPr>
              <w:pStyle w:val="TableContents"/>
              <w:jc w:val="both"/>
              <w:rPr>
                <w:i/>
              </w:rPr>
            </w:pPr>
          </w:p>
          <w:p w:rsidR="00501D34" w:rsidRDefault="00501D34" w:rsidP="004A3BF0">
            <w:pPr>
              <w:pStyle w:val="TableContents"/>
              <w:jc w:val="both"/>
            </w:pPr>
            <w:r>
              <w:t>Rodzic prezentuje rękawki i kapok</w:t>
            </w:r>
            <w:r w:rsidR="004A3BF0">
              <w:t xml:space="preserve"> </w:t>
            </w:r>
            <w:r>
              <w:t>(</w:t>
            </w:r>
            <w:r w:rsidR="004A3BF0">
              <w:t>f</w:t>
            </w:r>
            <w:r>
              <w:t>aktyczne przedmioty, jeśli je mamy; jeśli nie</w:t>
            </w:r>
            <w:r w:rsidR="004A3BF0">
              <w:t>, to</w:t>
            </w:r>
            <w:r>
              <w:t xml:space="preserve"> ilustracje tych przedmiotów)</w:t>
            </w:r>
            <w:r w:rsidR="004A3BF0">
              <w:t>.</w:t>
            </w:r>
            <w:r>
              <w:t xml:space="preserve"> Pyta dziecko, w jakiej sytuacji powinno je używać. Podkresla, że dzieci mogą korzystać z kąpieli w wodzie jedynie pod opieką dorosłych. </w:t>
            </w:r>
          </w:p>
          <w:p w:rsidR="00AC236F" w:rsidRPr="00AC236F" w:rsidRDefault="00AC236F" w:rsidP="00AC236F">
            <w:pPr>
              <w:jc w:val="right"/>
              <w:rPr>
                <w:szCs w:val="22"/>
              </w:rPr>
            </w:pPr>
            <w:r w:rsidRPr="00321BF2">
              <w:rPr>
                <w:sz w:val="22"/>
                <w:szCs w:val="22"/>
              </w:rPr>
              <w:t>Źródło: Nowa Era: Kolekcja przedszkolaka, Plan pracy i szkice zajęć</w:t>
            </w:r>
          </w:p>
        </w:tc>
      </w:tr>
      <w:tr w:rsidR="005B0CAB" w:rsidTr="00E10F60">
        <w:tblPrEx>
          <w:tblCellMar>
            <w:top w:w="0" w:type="dxa"/>
            <w:bottom w:w="0" w:type="dxa"/>
          </w:tblCellMar>
        </w:tblPrEx>
        <w:tc>
          <w:tcPr>
            <w:tcW w:w="2465" w:type="dxa"/>
            <w:tcBorders>
              <w:left w:val="single" w:sz="2" w:space="0" w:color="000000"/>
              <w:bottom w:val="single" w:sz="2" w:space="0" w:color="000000"/>
            </w:tcBorders>
            <w:shd w:val="clear" w:color="auto" w:fill="auto"/>
            <w:tcMar>
              <w:top w:w="55" w:type="dxa"/>
              <w:left w:w="55" w:type="dxa"/>
              <w:bottom w:w="55" w:type="dxa"/>
              <w:right w:w="55" w:type="dxa"/>
            </w:tcMar>
          </w:tcPr>
          <w:p w:rsidR="005B0CAB" w:rsidRDefault="005B0CAB" w:rsidP="00E10F60">
            <w:pPr>
              <w:pStyle w:val="TableContents"/>
            </w:pPr>
            <w:r>
              <w:t>Link do materiałów ,</w:t>
            </w:r>
          </w:p>
          <w:p w:rsidR="005B0CAB" w:rsidRDefault="005B0CAB" w:rsidP="00E10F60">
            <w:pPr>
              <w:pStyle w:val="TableContents"/>
            </w:pPr>
            <w:r>
              <w:t>karty pracy itp.</w:t>
            </w:r>
          </w:p>
        </w:tc>
        <w:tc>
          <w:tcPr>
            <w:tcW w:w="7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BF0" w:rsidRDefault="008A5502" w:rsidP="00E10F60">
            <w:pPr>
              <w:pStyle w:val="TableContents"/>
            </w:pPr>
            <w:hyperlink r:id="rId5" w:anchor="AroJBwrOryt8ftQQ4H9V8Q" w:history="1">
              <w:r w:rsidR="004A3BF0" w:rsidRPr="008A5502">
                <w:rPr>
                  <w:rStyle w:val="Hyperlink"/>
                </w:rPr>
                <w:t>Sporty wodne</w:t>
              </w:r>
            </w:hyperlink>
          </w:p>
        </w:tc>
      </w:tr>
      <w:tr w:rsidR="005B0CAB" w:rsidTr="00AC236F">
        <w:tblPrEx>
          <w:tblCellMar>
            <w:top w:w="0" w:type="dxa"/>
            <w:bottom w:w="0" w:type="dxa"/>
          </w:tblCellMar>
        </w:tblPrEx>
        <w:tc>
          <w:tcPr>
            <w:tcW w:w="246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5B0CAB" w:rsidRDefault="005B0CAB" w:rsidP="00E10F60">
            <w:pPr>
              <w:pStyle w:val="TableContents"/>
            </w:pPr>
            <w:r>
              <w:t>Zrealizowane założenia podstawy programowej (obszar, podstawowe cele)</w:t>
            </w:r>
          </w:p>
        </w:tc>
        <w:tc>
          <w:tcPr>
            <w:tcW w:w="718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522F6" w:rsidRDefault="00F522F6" w:rsidP="00F522F6">
            <w:pPr>
              <w:pStyle w:val="TableContents"/>
            </w:pPr>
            <w:r w:rsidRPr="00FC3847">
              <w:rPr>
                <w:u w:val="single"/>
              </w:rPr>
              <w:t>I.</w:t>
            </w:r>
            <w:r>
              <w:rPr>
                <w:u w:val="single"/>
              </w:rPr>
              <w:t xml:space="preserve"> Fizyczny obszar rozwoju dziecka:</w:t>
            </w:r>
            <w:r>
              <w:br/>
              <w:t>- doskonali sprawność ruchową (5)</w:t>
            </w:r>
          </w:p>
          <w:p w:rsidR="00F522F6" w:rsidRDefault="00F522F6" w:rsidP="00F522F6">
            <w:pPr>
              <w:pStyle w:val="TableContents"/>
            </w:pPr>
            <w:r w:rsidRPr="00FC3847">
              <w:t>-</w:t>
            </w:r>
            <w:r>
              <w:t xml:space="preserve"> doskonali sprawnośc manualną (7)</w:t>
            </w:r>
          </w:p>
          <w:p w:rsidR="00F522F6" w:rsidRDefault="00F522F6" w:rsidP="00F522F6">
            <w:pPr>
              <w:pStyle w:val="TableContents"/>
              <w:rPr>
                <w:u w:val="single"/>
              </w:rPr>
            </w:pPr>
            <w:r>
              <w:rPr>
                <w:u w:val="single"/>
              </w:rPr>
              <w:t>II. Emocjonalny obszar rozwoju dziecka:</w:t>
            </w:r>
          </w:p>
          <w:p w:rsidR="004551CC" w:rsidRDefault="00F522F6" w:rsidP="00F522F6">
            <w:pPr>
              <w:pStyle w:val="TableContents"/>
            </w:pPr>
            <w:r>
              <w:t xml:space="preserve">- </w:t>
            </w:r>
            <w:r w:rsidRPr="00FC3847">
              <w:t>dostrzega emocjonalną wartość otoczenia przyrodniczego jako źródła satysfakcji estetycznej (11)</w:t>
            </w:r>
          </w:p>
          <w:p w:rsidR="00F522F6" w:rsidRPr="00FC3847" w:rsidRDefault="004551CC" w:rsidP="00F522F6">
            <w:pPr>
              <w:pStyle w:val="TableContents"/>
            </w:pPr>
            <w:r>
              <w:lastRenderedPageBreak/>
              <w:t xml:space="preserve">- </w:t>
            </w:r>
            <w:r w:rsidRPr="003D1937">
              <w:t xml:space="preserve">przejawia poczucie własnej wartości jako osoby </w:t>
            </w:r>
            <w:r>
              <w:t>(1</w:t>
            </w:r>
            <w:r w:rsidRPr="00FC3847">
              <w:t>)</w:t>
            </w:r>
            <w:r w:rsidR="00F522F6">
              <w:br/>
            </w:r>
            <w:r w:rsidR="00F522F6">
              <w:rPr>
                <w:u w:val="single"/>
              </w:rPr>
              <w:t>IV. Poznawczy obszar rozwoju dziecka.</w:t>
            </w:r>
          </w:p>
          <w:p w:rsidR="00E17F6C" w:rsidRDefault="00F522F6" w:rsidP="00E17F6C">
            <w:pPr>
              <w:pStyle w:val="TableContents"/>
            </w:pPr>
            <w:r>
              <w:t xml:space="preserve">- </w:t>
            </w:r>
            <w:r w:rsidR="00E17F6C">
              <w:t>doskonali artykulację (2)</w:t>
            </w:r>
          </w:p>
          <w:p w:rsidR="00E17F6C" w:rsidRDefault="00E17F6C" w:rsidP="00E17F6C">
            <w:pPr>
              <w:pStyle w:val="TableContents"/>
            </w:pPr>
            <w:r>
              <w:t>- poznaje formy wypoczynku i relaksu nad wodą (2)</w:t>
            </w:r>
          </w:p>
          <w:p w:rsidR="00E17F6C" w:rsidRDefault="00E17F6C" w:rsidP="00E17F6C">
            <w:pPr>
              <w:pStyle w:val="TableContents"/>
            </w:pPr>
            <w:r>
              <w:t>- poznaje i nazywa sporty wodne (2)</w:t>
            </w:r>
          </w:p>
          <w:p w:rsidR="00E17F6C" w:rsidRDefault="00E17F6C" w:rsidP="00E17F6C">
            <w:pPr>
              <w:pStyle w:val="TableContents"/>
            </w:pPr>
            <w:r>
              <w:t>- rozumie konieczność przestrzegania zasad bezpieczeństwa podczas uprawiania sportów wodnych i zabaw nad wodą (2)</w:t>
            </w:r>
          </w:p>
          <w:p w:rsidR="005B0CAB" w:rsidRDefault="00E17F6C" w:rsidP="00F522F6">
            <w:pPr>
              <w:pStyle w:val="TableContents"/>
            </w:pPr>
            <w:r>
              <w:t xml:space="preserve">- uczestniczy w zabawach z opowieścią ruchową </w:t>
            </w:r>
          </w:p>
        </w:tc>
      </w:tr>
    </w:tbl>
    <w:p w:rsidR="005B0CAB" w:rsidRDefault="005B0CAB" w:rsidP="005B0CAB">
      <w:pPr>
        <w:pStyle w:val="Standard"/>
      </w:pPr>
    </w:p>
    <w:p w:rsidR="005B0CAB" w:rsidRDefault="005B0CAB" w:rsidP="005B0CAB">
      <w:pPr>
        <w:pStyle w:val="Standard"/>
      </w:pPr>
      <w:r>
        <w:t>Opracowała: Aleksandra Gwozdowska</w:t>
      </w:r>
    </w:p>
    <w:p w:rsidR="00DE667B" w:rsidRDefault="0089260F"/>
    <w:sectPr w:rsidR="00DE667B">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A151C"/>
    <w:multiLevelType w:val="multilevel"/>
    <w:tmpl w:val="35C425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42B67E68"/>
    <w:multiLevelType w:val="hybridMultilevel"/>
    <w:tmpl w:val="1F3A6352"/>
    <w:lvl w:ilvl="0" w:tplc="35068D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AB"/>
    <w:rsid w:val="000C41DC"/>
    <w:rsid w:val="003C750A"/>
    <w:rsid w:val="004551CC"/>
    <w:rsid w:val="004A3BF0"/>
    <w:rsid w:val="00501D34"/>
    <w:rsid w:val="005B0CAB"/>
    <w:rsid w:val="005C28B8"/>
    <w:rsid w:val="0089260F"/>
    <w:rsid w:val="008A5502"/>
    <w:rsid w:val="00AC236F"/>
    <w:rsid w:val="00B47ADA"/>
    <w:rsid w:val="00BB12D4"/>
    <w:rsid w:val="00E17F6C"/>
    <w:rsid w:val="00F52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76A1"/>
  <w15:chartTrackingRefBased/>
  <w15:docId w15:val="{4032F6A0-7759-465B-B8FF-EFEEBB9F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0CAB"/>
    <w:pPr>
      <w:widowControl w:val="0"/>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B0CA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5B0CAB"/>
    <w:pPr>
      <w:suppressLineNumbers/>
    </w:pPr>
  </w:style>
  <w:style w:type="character" w:styleId="Hyperlink">
    <w:name w:val="Hyperlink"/>
    <w:basedOn w:val="DefaultParagraphFont"/>
    <w:uiPriority w:val="99"/>
    <w:unhideWhenUsed/>
    <w:rsid w:val="008A5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ga.nz/folder/33wnRTi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2</Pages>
  <Words>466</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Nanana</dc:creator>
  <cp:keywords/>
  <dc:description/>
  <cp:lastModifiedBy>Aleksandra Nanana</cp:lastModifiedBy>
  <cp:revision>4</cp:revision>
  <dcterms:created xsi:type="dcterms:W3CDTF">2020-04-16T11:15:00Z</dcterms:created>
  <dcterms:modified xsi:type="dcterms:W3CDTF">2020-04-17T10:00:00Z</dcterms:modified>
</cp:coreProperties>
</file>