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C9" w:rsidRDefault="008A7AC9" w:rsidP="008A7AC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A7AC9" w:rsidRDefault="008A7AC9" w:rsidP="008A7AC9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8A7AC9" w:rsidRDefault="008A7AC9" w:rsidP="008A7AC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513214" w:rsidP="00E10F60">
            <w:pPr>
              <w:pStyle w:val="TableContents"/>
            </w:pPr>
            <w:r>
              <w:t>20.04.2020</w:t>
            </w:r>
          </w:p>
        </w:tc>
      </w:tr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513214" w:rsidP="00E10F60">
            <w:pPr>
              <w:pStyle w:val="TableContents"/>
            </w:pPr>
            <w:r>
              <w:t>Co pływa, a co tonie?</w:t>
            </w:r>
          </w:p>
        </w:tc>
      </w:tr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Pr="00A6029F" w:rsidRDefault="00A6029F" w:rsidP="00A6029F">
            <w:pPr>
              <w:pStyle w:val="TableContents"/>
              <w:jc w:val="both"/>
            </w:pPr>
            <w:r w:rsidRPr="00D24E89">
              <w:rPr>
                <w:b/>
              </w:rPr>
              <w:t>I. „Co pływa, a co tonie?”</w:t>
            </w:r>
            <w:r>
              <w:t xml:space="preserve"> W tej zabawie można również wykorzystać dziennik obserwacji. Wystarczy narysować lub wydrukować tabelkę. </w:t>
            </w:r>
            <w:r>
              <w:br/>
              <w:t>W pierwszej kolumnie napisać lub narysować przedmioty, jakie będziemy używać, a w drugiej kolumnie zaznaczać, czy dany przedmiot pływa, czy tonie.</w:t>
            </w:r>
            <w:r w:rsidR="00B9707B">
              <w:t xml:space="preserve"> Przykładową tabelkę możecie Państwo znaleźć również w części tabeli „Link do materiałów, karty pracy itp.”.</w:t>
            </w:r>
          </w:p>
        </w:tc>
      </w:tr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Przesłanki dla dziecka</w:t>
            </w:r>
          </w:p>
          <w:p w:rsidR="008A7AC9" w:rsidRDefault="008A7AC9" w:rsidP="00E10F6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BA2AA9" w:rsidP="00BA2AA9">
            <w:pPr>
              <w:pStyle w:val="TableContents"/>
              <w:jc w:val="both"/>
            </w:pPr>
            <w:r>
              <w:t>Kochany przedszkolaku! Dzisiaj zamienisz się we władcę wody, będziesz sprawiał, że niektóre przedmioty utoną, a niektóre nie. Sprawdzisz również, co jest cięższe – klucze, czy klocek? Dobrej zabawy!</w:t>
            </w:r>
          </w:p>
        </w:tc>
      </w:tr>
      <w:tr w:rsidR="008A7AC9" w:rsidTr="00B9707B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Propozycje i opis zajęć /</w:t>
            </w:r>
          </w:p>
          <w:p w:rsidR="008A7AC9" w:rsidRDefault="008A7AC9" w:rsidP="00E10F60">
            <w:pPr>
              <w:pStyle w:val="TableContents"/>
            </w:pPr>
            <w:r>
              <w:t>działań dziecka :</w:t>
            </w:r>
          </w:p>
          <w:p w:rsidR="008A7AC9" w:rsidRDefault="008A7AC9" w:rsidP="00E10F6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A7AC9" w:rsidRDefault="008A7AC9" w:rsidP="00E10F60">
            <w:pPr>
              <w:pStyle w:val="TableContents"/>
            </w:pPr>
            <w:r>
              <w:t xml:space="preserve">           (gimnastyka)</w:t>
            </w:r>
          </w:p>
          <w:p w:rsidR="008A7AC9" w:rsidRDefault="008A7AC9" w:rsidP="00E10F6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A7AC9" w:rsidRDefault="008A7AC9" w:rsidP="00E10F6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A7AC9" w:rsidRDefault="008A7AC9" w:rsidP="00E10F6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A7AC9" w:rsidRDefault="008A7AC9" w:rsidP="00E10F6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A7AC9" w:rsidRDefault="008A7AC9" w:rsidP="00E10F60">
            <w:pPr>
              <w:pStyle w:val="TableContents"/>
            </w:pPr>
            <w:r>
              <w:t xml:space="preserve">            itp.</w:t>
            </w:r>
          </w:p>
          <w:p w:rsidR="008A7AC9" w:rsidRDefault="008A7AC9" w:rsidP="00E10F60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A6029F" w:rsidP="00A6029F">
            <w:pPr>
              <w:pStyle w:val="TableContents"/>
              <w:jc w:val="both"/>
            </w:pPr>
            <w:r w:rsidRPr="00A6029F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D24E89" w:rsidRPr="00D24E89">
              <w:rPr>
                <w:b/>
              </w:rPr>
              <w:t>„Co pływa, a co tonie?”</w:t>
            </w:r>
            <w:r w:rsidR="00D24E89">
              <w:t xml:space="preserve"> – zabawa badawcza, obserwowanie i próba zrozumienia przyczyny zjawiska pływania i tonięcia ciał. Rodzic przygotowuje dużą miskę z wodą oraz przedmioty dostępne w domu, np.: klucze, korek, kartka papieru, papierowy statek, zabawki do kąpieli, klocki z litego materiału i puste w środku, nadmuchany balonik, wykałaczka, guzik. Dziecko najpierw nazywa przedmioty oraz materiał z jakiego sa wykonane, następnie po kolei wrzuca je do wody, obserwuje i określa zachowanie przedmiotów (tonie, czy pływa).</w:t>
            </w:r>
            <w:r>
              <w:t xml:space="preserve"> Dziecko wraz z rodzicem zastanawia się, co powoduje utrzymywanie się przedmiotów na powierzchni wody i ich tonięcie. Rodzic może zadawać pytania pomocnicze: </w:t>
            </w:r>
            <w:r w:rsidRPr="00A6029F">
              <w:rPr>
                <w:i/>
              </w:rPr>
              <w:t xml:space="preserve">Dlaczego klucz tonie? Dlaczego balon i plastikowy klocek nie toną? </w:t>
            </w:r>
            <w:r>
              <w:t>Dzieci dochodzą do wniosku, że toną przedmioty ciężkie, pełne w środku. Pływają lekkie i wypełnione powietrzem. Utrzymanie się przedmiotu na powierzchni wody zależy również od materiału, z jakiego jest wykonany i jego kształtu.</w:t>
            </w:r>
          </w:p>
          <w:p w:rsidR="00A6029F" w:rsidRDefault="00A6029F" w:rsidP="00A6029F">
            <w:pPr>
              <w:pStyle w:val="TableContents"/>
              <w:jc w:val="right"/>
              <w:rPr>
                <w:sz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048000" cy="2421921"/>
                  <wp:effectExtent l="0" t="0" r="0" b="0"/>
                  <wp:docPr id="1" name="Picture 1" descr="https://pp15.glogow.pl/wp-content/uploads/2019/03/20190301_113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15.glogow.pl/wp-content/uploads/2019/03/20190301_113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69" cy="24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07B">
              <w:rPr>
                <w:sz w:val="22"/>
              </w:rPr>
              <w:t xml:space="preserve">Źródło: </w:t>
            </w:r>
            <w:hyperlink r:id="rId6" w:history="1">
              <w:r w:rsidRPr="00B9707B">
                <w:rPr>
                  <w:rStyle w:val="Hyperlink"/>
                  <w:sz w:val="22"/>
                </w:rPr>
                <w:t>internet</w:t>
              </w:r>
            </w:hyperlink>
          </w:p>
          <w:p w:rsidR="00B9707B" w:rsidRDefault="00B9707B" w:rsidP="00B9707B">
            <w:pPr>
              <w:pStyle w:val="TableContents"/>
            </w:pPr>
          </w:p>
          <w:p w:rsidR="00B9707B" w:rsidRDefault="00B9707B" w:rsidP="00B9707B">
            <w:pPr>
              <w:pStyle w:val="TableContents"/>
              <w:jc w:val="both"/>
            </w:pPr>
            <w:r w:rsidRPr="00B9707B">
              <w:rPr>
                <w:b/>
              </w:rPr>
              <w:t>II. „Lekkie i ciężkie”</w:t>
            </w:r>
            <w:r>
              <w:t xml:space="preserve"> – szacowanie wagi przedmiotów i kształtowanie umiejętności grupowania przedmiotów według wagi. Rodzic pokazuje różne pary przedmiotów, np.: klucze i kartkę, drewniany klocek i wykałaczkę, pióro i gumkę do ścierania i prosi dziecko o oszacowanie, co jest cięższe. Po wstępnym oszacowaniu dziecko może te przedmioty dotykać, podnosić, a także ważyć na wadze kuchennej. Następnie rodzic </w:t>
            </w:r>
            <w:r>
              <w:lastRenderedPageBreak/>
              <w:t xml:space="preserve">miesza przedmioty, wskazuje dwa spośród nich i pyta: </w:t>
            </w:r>
            <w:r w:rsidRPr="00B9707B">
              <w:rPr>
                <w:i/>
              </w:rPr>
              <w:t>Co jest lżejsze – piórko czy klocek? Co jest cięższe – gumka cz</w:t>
            </w:r>
            <w:r>
              <w:rPr>
                <w:i/>
              </w:rPr>
              <w:t xml:space="preserve">y klucze? </w:t>
            </w:r>
            <w:r>
              <w:t>Dziecko grupuje te przedmioty w dwa zbiory: ciężkie, lekkie.</w:t>
            </w:r>
          </w:p>
          <w:p w:rsidR="00020161" w:rsidRPr="00020161" w:rsidRDefault="00020161" w:rsidP="00020161">
            <w:pPr>
              <w:jc w:val="right"/>
              <w:rPr>
                <w:szCs w:val="22"/>
              </w:rPr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  <w:bookmarkStart w:id="0" w:name="_GoBack"/>
            <w:bookmarkEnd w:id="0"/>
          </w:p>
        </w:tc>
      </w:tr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lastRenderedPageBreak/>
              <w:t>Link do materiałów ,</w:t>
            </w:r>
          </w:p>
          <w:p w:rsidR="008A7AC9" w:rsidRDefault="008A7AC9" w:rsidP="00E10F6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B9707B" w:rsidP="00E10F60">
            <w:pPr>
              <w:pStyle w:val="TableContents"/>
            </w:pPr>
            <w:hyperlink r:id="rId7" w:history="1">
              <w:r w:rsidRPr="00B9707B">
                <w:rPr>
                  <w:rStyle w:val="Hyperlink"/>
                </w:rPr>
                <w:t>Dziennik obserwacji</w:t>
              </w:r>
            </w:hyperlink>
          </w:p>
        </w:tc>
      </w:tr>
      <w:tr w:rsidR="008A7AC9" w:rsidTr="00E10F60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C9" w:rsidRDefault="008A7AC9" w:rsidP="00E10F6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14" w:rsidRDefault="00513214" w:rsidP="00513214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  <w:r>
              <w:br/>
              <w:t>- doskonali sprawność ruchową (5)</w:t>
            </w:r>
          </w:p>
          <w:p w:rsidR="00513214" w:rsidRDefault="00513214" w:rsidP="00513214">
            <w:pPr>
              <w:pStyle w:val="TableContents"/>
            </w:pPr>
            <w:r w:rsidRPr="00FC3847">
              <w:t>-</w:t>
            </w:r>
            <w:r>
              <w:t xml:space="preserve"> doskonali sprawnośc manualną (7)</w:t>
            </w:r>
          </w:p>
          <w:p w:rsidR="00513214" w:rsidRDefault="00513214" w:rsidP="00513214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513214" w:rsidRPr="00FC3847" w:rsidRDefault="00513214" w:rsidP="00513214">
            <w:pPr>
              <w:pStyle w:val="TableContents"/>
            </w:pPr>
            <w:r>
              <w:t xml:space="preserve">- </w:t>
            </w:r>
            <w:r w:rsidR="003D1937" w:rsidRPr="003D1937">
              <w:t xml:space="preserve">przejawia poczucie własnej wartości jako osoby </w:t>
            </w:r>
            <w:r w:rsidR="003D1937">
              <w:t>(1</w:t>
            </w:r>
            <w:r w:rsidRPr="00FC3847">
              <w:t>)</w:t>
            </w:r>
            <w:r>
              <w:br/>
            </w:r>
            <w:r>
              <w:rPr>
                <w:u w:val="single"/>
              </w:rPr>
              <w:t>IV. Poznawczy obszar rozwoju dziecka.</w:t>
            </w:r>
          </w:p>
          <w:p w:rsidR="00513214" w:rsidRDefault="00513214" w:rsidP="00513214">
            <w:pPr>
              <w:pStyle w:val="TableContents"/>
            </w:pPr>
            <w:r>
              <w:t xml:space="preserve">- </w:t>
            </w:r>
            <w:r>
              <w:t>wzbogaca słownictwo (2)</w:t>
            </w:r>
          </w:p>
          <w:p w:rsidR="00513214" w:rsidRDefault="00513214" w:rsidP="00513214">
            <w:pPr>
              <w:pStyle w:val="TableContents"/>
            </w:pPr>
            <w:r>
              <w:t>- obserwuje i przeprowadza doświadczenia, badając zachowania różnych przedmiotów w wodzie (13)</w:t>
            </w:r>
          </w:p>
          <w:p w:rsidR="00513214" w:rsidRDefault="00513214" w:rsidP="00513214">
            <w:pPr>
              <w:pStyle w:val="TableContents"/>
            </w:pPr>
            <w:r>
              <w:t>- rozumie przyczynę tonięcia niektórych przedmiotów (13)</w:t>
            </w:r>
          </w:p>
          <w:p w:rsidR="00513214" w:rsidRDefault="00513214" w:rsidP="00513214">
            <w:pPr>
              <w:pStyle w:val="TableContents"/>
            </w:pPr>
            <w:r>
              <w:t xml:space="preserve">- stosuje ze zrozumieniem pojęcia: </w:t>
            </w:r>
            <w:r w:rsidRPr="00513214">
              <w:rPr>
                <w:i/>
              </w:rPr>
              <w:t xml:space="preserve">ciężki, lekki </w:t>
            </w:r>
            <w:r>
              <w:t>oraz dokonuje stopniowania przymiotników (13)</w:t>
            </w:r>
          </w:p>
          <w:p w:rsidR="00513214" w:rsidRDefault="00513214" w:rsidP="00513214">
            <w:pPr>
              <w:pStyle w:val="TableContents"/>
            </w:pPr>
            <w:r>
              <w:t>- grupuje obiekty ze względu na ich ciężar (11)</w:t>
            </w:r>
          </w:p>
          <w:p w:rsidR="00513214" w:rsidRDefault="00513214" w:rsidP="00513214">
            <w:pPr>
              <w:pStyle w:val="TableContents"/>
            </w:pPr>
            <w:r>
              <w:t>- podaje własne przykłady przedmiotów lekkich i ciężkich (14)</w:t>
            </w:r>
          </w:p>
          <w:p w:rsidR="00715B54" w:rsidRDefault="00513214" w:rsidP="00513214">
            <w:pPr>
              <w:pStyle w:val="TableContents"/>
            </w:pPr>
            <w:r>
              <w:t xml:space="preserve">- </w:t>
            </w:r>
            <w:r w:rsidR="00715B54">
              <w:t>doskonali koncentrację uwagi (14)</w:t>
            </w:r>
          </w:p>
          <w:p w:rsidR="008A7AC9" w:rsidRDefault="00715B54" w:rsidP="00513214">
            <w:pPr>
              <w:pStyle w:val="TableContents"/>
            </w:pPr>
            <w:r>
              <w:t>- bierze udział w zabawach badawczych (13)</w:t>
            </w:r>
          </w:p>
        </w:tc>
      </w:tr>
    </w:tbl>
    <w:p w:rsidR="008A7AC9" w:rsidRDefault="008A7AC9" w:rsidP="008A7AC9">
      <w:pPr>
        <w:pStyle w:val="Standard"/>
      </w:pPr>
    </w:p>
    <w:p w:rsidR="008A7AC9" w:rsidRDefault="008A7AC9" w:rsidP="008A7AC9">
      <w:pPr>
        <w:pStyle w:val="Standard"/>
      </w:pPr>
      <w:r>
        <w:t>Opracowała: Aleksandra Gwozdowska</w:t>
      </w:r>
    </w:p>
    <w:p w:rsidR="00DE667B" w:rsidRDefault="007D0C0E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91D"/>
    <w:multiLevelType w:val="hybridMultilevel"/>
    <w:tmpl w:val="C0F64DAC"/>
    <w:lvl w:ilvl="0" w:tplc="B53E9C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C1A"/>
    <w:multiLevelType w:val="hybridMultilevel"/>
    <w:tmpl w:val="460E1CF0"/>
    <w:lvl w:ilvl="0" w:tplc="8626C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6FBD"/>
    <w:multiLevelType w:val="hybridMultilevel"/>
    <w:tmpl w:val="78586CBE"/>
    <w:lvl w:ilvl="0" w:tplc="B924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51C"/>
    <w:multiLevelType w:val="multilevel"/>
    <w:tmpl w:val="35C425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0310370"/>
    <w:multiLevelType w:val="hybridMultilevel"/>
    <w:tmpl w:val="2EA4B0DA"/>
    <w:lvl w:ilvl="0" w:tplc="0382F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9"/>
    <w:rsid w:val="00020161"/>
    <w:rsid w:val="003D1937"/>
    <w:rsid w:val="00513214"/>
    <w:rsid w:val="005C28B8"/>
    <w:rsid w:val="00715B54"/>
    <w:rsid w:val="007D0C0E"/>
    <w:rsid w:val="008A7AC9"/>
    <w:rsid w:val="00A6029F"/>
    <w:rsid w:val="00B9707B"/>
    <w:rsid w:val="00BA2AA9"/>
    <w:rsid w:val="00BB12D4"/>
    <w:rsid w:val="00D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FFB3"/>
  <w15:chartTrackingRefBased/>
  <w15:docId w15:val="{597D1CE8-2C60-46C8-A146-4A65F81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AC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7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7AC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6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flipbook/odkrywam_siebie_szkola_tuz_tuz/files/assets/basic-html/page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15.glogow.pl/zabawa-badawcza-co-plywa-co-to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6</cp:revision>
  <dcterms:created xsi:type="dcterms:W3CDTF">2020-04-16T11:15:00Z</dcterms:created>
  <dcterms:modified xsi:type="dcterms:W3CDTF">2020-04-17T10:00:00Z</dcterms:modified>
</cp:coreProperties>
</file>